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D5" w:rsidRPr="0085372B" w:rsidRDefault="00B819D5" w:rsidP="00674BDE">
      <w:pPr>
        <w:spacing w:after="0" w:line="240" w:lineRule="auto"/>
        <w:rPr>
          <w:rFonts w:ascii="Times New Roman" w:hAnsi="Times New Roman" w:cs="Times New Roman"/>
          <w:b/>
          <w:sz w:val="28"/>
        </w:rPr>
      </w:pPr>
      <w:r w:rsidRPr="0085372B">
        <w:rPr>
          <w:rFonts w:ascii="Times New Roman" w:hAnsi="Times New Roman" w:cs="Times New Roman"/>
          <w:b/>
          <w:sz w:val="28"/>
        </w:rPr>
        <w:t>PENERAPA</w:t>
      </w:r>
      <w:r w:rsidR="00A87F30">
        <w:rPr>
          <w:rFonts w:ascii="Times New Roman" w:hAnsi="Times New Roman" w:cs="Times New Roman"/>
          <w:b/>
          <w:sz w:val="28"/>
        </w:rPr>
        <w:t xml:space="preserve">N BIMBINGAN KELOMPOK MENGGUNAKAN </w:t>
      </w:r>
      <w:r w:rsidRPr="0085372B">
        <w:rPr>
          <w:rFonts w:ascii="Times New Roman" w:hAnsi="Times New Roman" w:cs="Times New Roman"/>
          <w:b/>
          <w:sz w:val="28"/>
        </w:rPr>
        <w:t xml:space="preserve">PERMAINAN TRADISIONAL UNTUK </w:t>
      </w:r>
      <w:r w:rsidRPr="0085372B">
        <w:rPr>
          <w:rFonts w:ascii="Times New Roman" w:hAnsi="Times New Roman" w:cs="Times New Roman"/>
          <w:b/>
          <w:sz w:val="28"/>
          <w:lang w:val="en-US"/>
        </w:rPr>
        <w:t xml:space="preserve"> </w:t>
      </w:r>
      <w:r w:rsidRPr="0085372B">
        <w:rPr>
          <w:rFonts w:ascii="Times New Roman" w:hAnsi="Times New Roman" w:cs="Times New Roman"/>
          <w:b/>
          <w:sz w:val="28"/>
        </w:rPr>
        <w:t xml:space="preserve">MENGATASI </w:t>
      </w:r>
      <w:r w:rsidRPr="0085372B">
        <w:rPr>
          <w:rFonts w:ascii="Times New Roman" w:hAnsi="Times New Roman" w:cs="Times New Roman"/>
          <w:b/>
          <w:sz w:val="28"/>
          <w:lang w:val="en-US"/>
        </w:rPr>
        <w:t xml:space="preserve"> </w:t>
      </w:r>
      <w:r w:rsidRPr="0085372B">
        <w:rPr>
          <w:rFonts w:ascii="Times New Roman" w:hAnsi="Times New Roman" w:cs="Times New Roman"/>
          <w:b/>
          <w:sz w:val="28"/>
        </w:rPr>
        <w:t xml:space="preserve">KEJENUHAN BELAJAR </w:t>
      </w:r>
      <w:r w:rsidRPr="0085372B">
        <w:rPr>
          <w:rFonts w:ascii="Times New Roman" w:hAnsi="Times New Roman" w:cs="Times New Roman"/>
          <w:b/>
          <w:sz w:val="28"/>
          <w:lang w:val="en-US"/>
        </w:rPr>
        <w:t xml:space="preserve"> </w:t>
      </w:r>
      <w:r w:rsidR="00A87F30">
        <w:rPr>
          <w:rFonts w:ascii="Times New Roman" w:hAnsi="Times New Roman" w:cs="Times New Roman"/>
          <w:b/>
          <w:sz w:val="28"/>
        </w:rPr>
        <w:t xml:space="preserve">SISWA </w:t>
      </w:r>
    </w:p>
    <w:p w:rsidR="00F46B1B" w:rsidRPr="005B1CD5" w:rsidRDefault="00F46B1B" w:rsidP="00674BDE">
      <w:pPr>
        <w:spacing w:after="0" w:line="240" w:lineRule="auto"/>
        <w:rPr>
          <w:rFonts w:ascii="Times New Roman" w:hAnsi="Times New Roman" w:cs="Times New Roman"/>
          <w:b/>
        </w:rPr>
      </w:pPr>
    </w:p>
    <w:p w:rsidR="00F46B1B" w:rsidRPr="0085372B" w:rsidRDefault="0098224B" w:rsidP="00674BDE">
      <w:pPr>
        <w:spacing w:after="0" w:line="240" w:lineRule="auto"/>
        <w:rPr>
          <w:rFonts w:ascii="Times New Roman" w:eastAsia="Times New Roman" w:hAnsi="Times New Roman" w:cs="Times New Roman"/>
          <w:b/>
          <w:i/>
          <w:sz w:val="24"/>
          <w:lang w:eastAsia="id-ID"/>
        </w:rPr>
      </w:pPr>
      <w:r>
        <w:rPr>
          <w:rFonts w:ascii="Times New Roman" w:eastAsia="Times New Roman" w:hAnsi="Times New Roman" w:cs="Times New Roman"/>
          <w:b/>
          <w:i/>
          <w:sz w:val="24"/>
          <w:lang w:eastAsia="id-ID"/>
        </w:rPr>
        <w:t xml:space="preserve">THE </w:t>
      </w:r>
      <w:r w:rsidR="00F46B1B" w:rsidRPr="0085372B">
        <w:rPr>
          <w:rFonts w:ascii="Times New Roman" w:eastAsia="Times New Roman" w:hAnsi="Times New Roman" w:cs="Times New Roman"/>
          <w:b/>
          <w:i/>
          <w:sz w:val="24"/>
          <w:lang w:val="en" w:eastAsia="id-ID"/>
        </w:rPr>
        <w:t>IMPLEMENTATION OF GROUP GUIDANCE USING TRA</w:t>
      </w:r>
      <w:bookmarkStart w:id="0" w:name="_GoBack"/>
      <w:bookmarkEnd w:id="0"/>
      <w:r w:rsidR="00F46B1B" w:rsidRPr="0085372B">
        <w:rPr>
          <w:rFonts w:ascii="Times New Roman" w:eastAsia="Times New Roman" w:hAnsi="Times New Roman" w:cs="Times New Roman"/>
          <w:b/>
          <w:i/>
          <w:sz w:val="24"/>
          <w:lang w:val="en" w:eastAsia="id-ID"/>
        </w:rPr>
        <w:t xml:space="preserve">DITIONAL GAMES TO OVERCOME THE </w:t>
      </w:r>
      <w:r w:rsidR="00A87F30">
        <w:rPr>
          <w:rFonts w:ascii="Times New Roman" w:eastAsia="Times New Roman" w:hAnsi="Times New Roman" w:cs="Times New Roman"/>
          <w:b/>
          <w:i/>
          <w:sz w:val="24"/>
          <w:lang w:eastAsia="id-ID"/>
        </w:rPr>
        <w:t xml:space="preserve">STUDENT LEARNING BURNOUT </w:t>
      </w:r>
      <w:r w:rsidR="00F46B1B" w:rsidRPr="0085372B">
        <w:rPr>
          <w:rFonts w:ascii="Times New Roman" w:eastAsia="Times New Roman" w:hAnsi="Times New Roman" w:cs="Times New Roman"/>
          <w:b/>
          <w:i/>
          <w:sz w:val="24"/>
          <w:lang w:eastAsia="id-ID"/>
        </w:rPr>
        <w:t xml:space="preserve"> </w:t>
      </w:r>
    </w:p>
    <w:p w:rsidR="00F46B1B" w:rsidRPr="005B1CD5" w:rsidRDefault="00F46B1B" w:rsidP="005B1CD5">
      <w:pPr>
        <w:spacing w:after="0" w:line="240" w:lineRule="auto"/>
        <w:jc w:val="both"/>
        <w:rPr>
          <w:rFonts w:ascii="Times New Roman" w:eastAsia="Times New Roman" w:hAnsi="Times New Roman" w:cs="Times New Roman"/>
          <w:b/>
          <w:i/>
          <w:lang w:eastAsia="id-ID"/>
        </w:rPr>
      </w:pPr>
    </w:p>
    <w:p w:rsidR="00674BDE" w:rsidRDefault="00F46B1B" w:rsidP="005B1CD5">
      <w:pPr>
        <w:spacing w:after="0" w:line="240" w:lineRule="auto"/>
        <w:jc w:val="both"/>
        <w:rPr>
          <w:rFonts w:ascii="Times New Roman" w:eastAsia="Times New Roman" w:hAnsi="Times New Roman" w:cs="Times New Roman"/>
          <w:lang w:val="en-US" w:eastAsia="id-ID"/>
        </w:rPr>
      </w:pPr>
      <w:r w:rsidRPr="005B1CD5">
        <w:rPr>
          <w:rFonts w:ascii="Times New Roman" w:eastAsia="Times New Roman" w:hAnsi="Times New Roman" w:cs="Times New Roman"/>
          <w:lang w:eastAsia="id-ID"/>
        </w:rPr>
        <w:t xml:space="preserve">Oleh: </w:t>
      </w:r>
      <w:r w:rsidR="003A5A98" w:rsidRPr="005B1CD5">
        <w:rPr>
          <w:rFonts w:ascii="Times New Roman" w:eastAsia="Times New Roman" w:hAnsi="Times New Roman" w:cs="Times New Roman"/>
          <w:lang w:eastAsia="id-ID"/>
        </w:rPr>
        <w:t>reza fakhrotunnisa, bimbingan dan konseling, fakultas ilmu pendidikan, universitas negeri yogyakarta</w:t>
      </w:r>
      <w:r w:rsidRPr="005B1CD5">
        <w:rPr>
          <w:rFonts w:ascii="Times New Roman" w:eastAsia="Times New Roman" w:hAnsi="Times New Roman" w:cs="Times New Roman"/>
          <w:lang w:eastAsia="id-ID"/>
        </w:rPr>
        <w:t xml:space="preserve">, </w:t>
      </w:r>
    </w:p>
    <w:p w:rsidR="00F46B1B" w:rsidRPr="005B1CD5" w:rsidRDefault="00674BDE" w:rsidP="005B1CD5">
      <w:pPr>
        <w:spacing w:after="0" w:line="240" w:lineRule="auto"/>
        <w:jc w:val="both"/>
        <w:rPr>
          <w:rFonts w:ascii="Times New Roman" w:eastAsia="Times New Roman" w:hAnsi="Times New Roman" w:cs="Times New Roman"/>
          <w:lang w:eastAsia="id-ID"/>
        </w:rPr>
      </w:pPr>
      <w:r>
        <w:rPr>
          <w:rFonts w:ascii="Times New Roman" w:eastAsia="Times New Roman" w:hAnsi="Times New Roman" w:cs="Times New Roman"/>
          <w:lang w:val="en-US" w:eastAsia="id-ID"/>
        </w:rPr>
        <w:t xml:space="preserve">         </w:t>
      </w:r>
      <w:hyperlink r:id="rId9" w:history="1">
        <w:r w:rsidR="00BE2C71" w:rsidRPr="003E3E24">
          <w:rPr>
            <w:rStyle w:val="Hyperlink"/>
            <w:rFonts w:ascii="Times New Roman" w:eastAsia="Times New Roman" w:hAnsi="Times New Roman" w:cs="Times New Roman"/>
            <w:lang w:eastAsia="id-ID"/>
          </w:rPr>
          <w:t>reza.fakhortunnisa@student.uny.ac.id</w:t>
        </w:r>
      </w:hyperlink>
      <w:r w:rsidR="00BE2C71">
        <w:rPr>
          <w:rFonts w:ascii="Times New Roman" w:eastAsia="Times New Roman" w:hAnsi="Times New Roman" w:cs="Times New Roman"/>
          <w:lang w:eastAsia="id-ID"/>
        </w:rPr>
        <w:t xml:space="preserve"> </w:t>
      </w:r>
    </w:p>
    <w:p w:rsidR="00F46B1B" w:rsidRPr="005B1CD5" w:rsidRDefault="00F46B1B" w:rsidP="005B1CD5">
      <w:pPr>
        <w:spacing w:after="0" w:line="240" w:lineRule="auto"/>
        <w:jc w:val="both"/>
        <w:rPr>
          <w:rFonts w:ascii="Times New Roman" w:eastAsia="Times New Roman" w:hAnsi="Times New Roman" w:cs="Times New Roman"/>
          <w:lang w:eastAsia="id-ID"/>
        </w:rPr>
      </w:pPr>
    </w:p>
    <w:p w:rsidR="00F46B1B" w:rsidRPr="005B1CD5" w:rsidRDefault="00F46B1B" w:rsidP="005B1CD5">
      <w:pPr>
        <w:spacing w:after="0" w:line="240" w:lineRule="auto"/>
        <w:jc w:val="both"/>
        <w:rPr>
          <w:rFonts w:ascii="Times New Roman" w:hAnsi="Times New Roman" w:cs="Times New Roman"/>
        </w:rPr>
      </w:pPr>
    </w:p>
    <w:p w:rsidR="00B819D5" w:rsidRDefault="00B819D5" w:rsidP="00720352">
      <w:pPr>
        <w:tabs>
          <w:tab w:val="left" w:pos="7680"/>
        </w:tabs>
        <w:spacing w:after="0" w:line="240" w:lineRule="auto"/>
        <w:jc w:val="both"/>
        <w:rPr>
          <w:rFonts w:ascii="Times New Roman" w:hAnsi="Times New Roman" w:cs="Times New Roman"/>
          <w:b/>
        </w:rPr>
      </w:pPr>
      <w:r w:rsidRPr="005B1CD5">
        <w:rPr>
          <w:rFonts w:ascii="Times New Roman" w:hAnsi="Times New Roman" w:cs="Times New Roman"/>
          <w:b/>
        </w:rPr>
        <w:t>A</w:t>
      </w:r>
      <w:r w:rsidR="00F46B1B" w:rsidRPr="005B1CD5">
        <w:rPr>
          <w:rFonts w:ascii="Times New Roman" w:hAnsi="Times New Roman" w:cs="Times New Roman"/>
          <w:b/>
        </w:rPr>
        <w:t>bstrak</w:t>
      </w:r>
      <w:r w:rsidR="00720352">
        <w:rPr>
          <w:rFonts w:ascii="Times New Roman" w:hAnsi="Times New Roman" w:cs="Times New Roman"/>
          <w:b/>
        </w:rPr>
        <w:tab/>
      </w:r>
    </w:p>
    <w:p w:rsidR="009E2036" w:rsidRPr="005B1CD5" w:rsidRDefault="009E2036" w:rsidP="005B1CD5">
      <w:pPr>
        <w:spacing w:after="0" w:line="240" w:lineRule="auto"/>
        <w:jc w:val="both"/>
        <w:rPr>
          <w:rFonts w:ascii="Times New Roman" w:hAnsi="Times New Roman" w:cs="Times New Roman"/>
          <w:b/>
        </w:rPr>
      </w:pPr>
    </w:p>
    <w:p w:rsidR="009E2036" w:rsidRPr="009E2036" w:rsidRDefault="009E2036" w:rsidP="009E2036">
      <w:pPr>
        <w:spacing w:line="240" w:lineRule="auto"/>
        <w:ind w:firstLine="720"/>
        <w:jc w:val="both"/>
        <w:rPr>
          <w:rFonts w:ascii="Times New Roman" w:hAnsi="Times New Roman" w:cs="Times New Roman"/>
        </w:rPr>
      </w:pPr>
      <w:r w:rsidRPr="009E2036">
        <w:rPr>
          <w:rFonts w:ascii="Times New Roman" w:hAnsi="Times New Roman" w:cs="Times New Roman"/>
        </w:rPr>
        <w:t xml:space="preserve">Penelitian ini bertujuan untuk mengetahui penerapan bimbingan kelompok dengan menggunakan permainan tradisional efektif </w:t>
      </w:r>
      <w:r w:rsidR="00BE2C71">
        <w:rPr>
          <w:rFonts w:ascii="Times New Roman" w:hAnsi="Times New Roman" w:cs="Times New Roman"/>
        </w:rPr>
        <w:t xml:space="preserve">untuk </w:t>
      </w:r>
      <w:r w:rsidRPr="009E2036">
        <w:rPr>
          <w:rFonts w:ascii="Times New Roman" w:hAnsi="Times New Roman" w:cs="Times New Roman"/>
        </w:rPr>
        <w:t xml:space="preserve">mengatasi kejenuhan belajar siswa SMP Negeri 1 Mlati.Penelitian ini merupakan penelitian kuantitatif menggunakan </w:t>
      </w:r>
      <w:r w:rsidRPr="009E2036">
        <w:rPr>
          <w:rFonts w:ascii="Times New Roman" w:hAnsi="Times New Roman" w:cs="Times New Roman"/>
          <w:i/>
        </w:rPr>
        <w:t>quasi eksperimental</w:t>
      </w:r>
      <w:r w:rsidRPr="009E2036">
        <w:rPr>
          <w:rFonts w:ascii="Times New Roman" w:hAnsi="Times New Roman" w:cs="Times New Roman"/>
        </w:rPr>
        <w:t xml:space="preserve"> dengan desain </w:t>
      </w:r>
      <w:r w:rsidRPr="009E2036">
        <w:rPr>
          <w:rFonts w:ascii="Times New Roman" w:hAnsi="Times New Roman" w:cs="Times New Roman"/>
          <w:i/>
        </w:rPr>
        <w:t>non-equivalent control group design.</w:t>
      </w:r>
      <w:r w:rsidRPr="009E2036">
        <w:rPr>
          <w:rFonts w:ascii="Times New Roman" w:hAnsi="Times New Roman" w:cs="Times New Roman"/>
        </w:rPr>
        <w:t xml:space="preserve"> Subjek penelitian dipilih dengan </w:t>
      </w:r>
      <w:r w:rsidRPr="009E2036">
        <w:rPr>
          <w:rFonts w:ascii="Times New Roman" w:hAnsi="Times New Roman" w:cs="Times New Roman"/>
          <w:i/>
        </w:rPr>
        <w:t>purposive sampling,</w:t>
      </w:r>
      <w:r w:rsidRPr="009E2036">
        <w:rPr>
          <w:rFonts w:ascii="Times New Roman" w:hAnsi="Times New Roman" w:cs="Times New Roman"/>
        </w:rPr>
        <w:t xml:space="preserve"> dengan kriteria siswa kelas VIII yang mengalami tingkat kejenuhan belajar sebanyak 6 siswa untuk kelompok eksperimen dan 6 siswa untuk kelompok kontrol. Pengambilan data dilakukan dengan menggunakan skala kejenuhan belajar yang memiliki re</w:t>
      </w:r>
      <w:r w:rsidR="00BE2C71">
        <w:rPr>
          <w:rFonts w:ascii="Times New Roman" w:hAnsi="Times New Roman" w:cs="Times New Roman"/>
        </w:rPr>
        <w:t>li</w:t>
      </w:r>
      <w:r w:rsidRPr="009E2036">
        <w:rPr>
          <w:rFonts w:ascii="Times New Roman" w:hAnsi="Times New Roman" w:cs="Times New Roman"/>
        </w:rPr>
        <w:t xml:space="preserve">abilitas </w:t>
      </w:r>
      <w:r w:rsidRPr="009E2036">
        <w:rPr>
          <w:rFonts w:ascii="Times New Roman" w:hAnsi="Times New Roman" w:cs="Times New Roman"/>
          <w:i/>
        </w:rPr>
        <w:t xml:space="preserve">Alpha Cronbach </w:t>
      </w:r>
      <w:r w:rsidRPr="009E2036">
        <w:rPr>
          <w:rFonts w:ascii="Times New Roman" w:hAnsi="Times New Roman" w:cs="Times New Roman"/>
        </w:rPr>
        <w:t xml:space="preserve">sebesar 0,909. Data penelitian ini dianalisis dengan statistik deskriptif dan uji </w:t>
      </w:r>
      <w:r w:rsidRPr="009E2036">
        <w:rPr>
          <w:rFonts w:ascii="Times New Roman" w:hAnsi="Times New Roman" w:cs="Times New Roman"/>
          <w:i/>
        </w:rPr>
        <w:t>wilcoxon</w:t>
      </w:r>
      <w:r w:rsidRPr="009E2036">
        <w:rPr>
          <w:rFonts w:ascii="Times New Roman" w:hAnsi="Times New Roman" w:cs="Times New Roman"/>
        </w:rPr>
        <w:t xml:space="preserve">. Hasil penelitian menunjukkan bahwa bimbingan kelompok menggunakan permainan tradisional efektif untuk mengatasi kejenuhan belajar. Hal ini ditunjukkan dari hasil rata-rata tingkat kejenuhan belajar kelompok eksperimen pada </w:t>
      </w:r>
      <w:r w:rsidRPr="009E2036">
        <w:rPr>
          <w:rFonts w:ascii="Times New Roman" w:hAnsi="Times New Roman" w:cs="Times New Roman"/>
          <w:i/>
        </w:rPr>
        <w:t xml:space="preserve">pretest </w:t>
      </w:r>
      <w:r w:rsidRPr="009E2036">
        <w:rPr>
          <w:rFonts w:ascii="Times New Roman" w:hAnsi="Times New Roman" w:cs="Times New Roman"/>
        </w:rPr>
        <w:t xml:space="preserve">yaitu 67,0 menjadi 57,3 pada hasil rata-rata </w:t>
      </w:r>
      <w:r w:rsidRPr="009E2036">
        <w:rPr>
          <w:rFonts w:ascii="Times New Roman" w:hAnsi="Times New Roman" w:cs="Times New Roman"/>
          <w:i/>
        </w:rPr>
        <w:t>posttest.</w:t>
      </w:r>
      <w:r w:rsidRPr="009E2036">
        <w:rPr>
          <w:rFonts w:ascii="Times New Roman" w:hAnsi="Times New Roman" w:cs="Times New Roman"/>
        </w:rPr>
        <w:t xml:space="preserve"> Hasil uji hipotesis menggunakan uji </w:t>
      </w:r>
      <w:r w:rsidRPr="009E2036">
        <w:rPr>
          <w:rFonts w:ascii="Times New Roman" w:hAnsi="Times New Roman" w:cs="Times New Roman"/>
          <w:i/>
        </w:rPr>
        <w:t xml:space="preserve">wilcoxon </w:t>
      </w:r>
      <w:r w:rsidRPr="009E2036">
        <w:rPr>
          <w:rFonts w:ascii="Times New Roman" w:hAnsi="Times New Roman" w:cs="Times New Roman"/>
        </w:rPr>
        <w:t xml:space="preserve">diperoleh nilai signifikansi 0,026&lt;0,005 sehingga Ha diterima dan Ho ditolak. </w:t>
      </w:r>
    </w:p>
    <w:p w:rsidR="009E2036" w:rsidRPr="009E2036" w:rsidRDefault="009E2036" w:rsidP="009E2036">
      <w:pPr>
        <w:spacing w:line="240" w:lineRule="auto"/>
        <w:ind w:left="1276" w:hanging="1276"/>
        <w:jc w:val="both"/>
        <w:rPr>
          <w:rFonts w:ascii="Times New Roman" w:hAnsi="Times New Roman" w:cs="Times New Roman"/>
          <w:i/>
        </w:rPr>
      </w:pPr>
      <w:r w:rsidRPr="009E2036">
        <w:rPr>
          <w:rFonts w:ascii="Times New Roman" w:hAnsi="Times New Roman" w:cs="Times New Roman"/>
        </w:rPr>
        <w:t>Kata kunci: bimbingan kelompok menggunakan permainan tradisional, kejenuhan   belajar</w:t>
      </w:r>
    </w:p>
    <w:p w:rsidR="00B819D5" w:rsidRPr="009E2036" w:rsidRDefault="00B819D5" w:rsidP="005B1CD5">
      <w:pPr>
        <w:spacing w:after="0" w:line="240" w:lineRule="auto"/>
        <w:jc w:val="both"/>
        <w:rPr>
          <w:rFonts w:ascii="Times New Roman" w:hAnsi="Times New Roman" w:cs="Times New Roman"/>
          <w:b/>
          <w:i/>
        </w:rPr>
      </w:pPr>
      <w:r w:rsidRPr="009E2036">
        <w:rPr>
          <w:rFonts w:ascii="Times New Roman" w:hAnsi="Times New Roman" w:cs="Times New Roman"/>
          <w:b/>
          <w:i/>
        </w:rPr>
        <w:t>A</w:t>
      </w:r>
      <w:r w:rsidR="00F46B1B" w:rsidRPr="009E2036">
        <w:rPr>
          <w:rFonts w:ascii="Times New Roman" w:hAnsi="Times New Roman" w:cs="Times New Roman"/>
          <w:b/>
          <w:i/>
        </w:rPr>
        <w:t>bstract</w:t>
      </w:r>
    </w:p>
    <w:p w:rsidR="009E2036" w:rsidRPr="009E2036" w:rsidRDefault="009E2036" w:rsidP="005B1CD5">
      <w:pPr>
        <w:spacing w:after="0" w:line="240" w:lineRule="auto"/>
        <w:jc w:val="both"/>
        <w:rPr>
          <w:rFonts w:ascii="Times New Roman" w:hAnsi="Times New Roman" w:cs="Times New Roman"/>
          <w:b/>
          <w:i/>
        </w:rPr>
      </w:pPr>
    </w:p>
    <w:p w:rsidR="009E2036" w:rsidRDefault="009E2036" w:rsidP="009E2036">
      <w:pPr>
        <w:spacing w:after="0" w:line="240" w:lineRule="auto"/>
        <w:ind w:firstLine="709"/>
        <w:jc w:val="both"/>
        <w:rPr>
          <w:rFonts w:ascii="Times New Roman" w:eastAsia="Times New Roman" w:hAnsi="Times New Roman" w:cs="Times New Roman"/>
          <w:i/>
          <w:lang w:eastAsia="id-ID"/>
        </w:rPr>
      </w:pPr>
      <w:r w:rsidRPr="009E2036">
        <w:rPr>
          <w:rFonts w:ascii="Times New Roman" w:eastAsia="Times New Roman" w:hAnsi="Times New Roman" w:cs="Times New Roman"/>
          <w:i/>
          <w:lang w:val="en" w:eastAsia="id-ID"/>
        </w:rPr>
        <w:t>This study aims to determine whether o</w:t>
      </w:r>
      <w:r w:rsidRPr="009E2036">
        <w:rPr>
          <w:rFonts w:ascii="Times New Roman" w:eastAsia="Times New Roman" w:hAnsi="Times New Roman" w:cs="Times New Roman"/>
          <w:i/>
          <w:lang w:eastAsia="id-ID"/>
        </w:rPr>
        <w:t xml:space="preserve">r not </w:t>
      </w:r>
      <w:r w:rsidRPr="009E2036">
        <w:rPr>
          <w:rFonts w:ascii="Times New Roman" w:eastAsia="Times New Roman" w:hAnsi="Times New Roman" w:cs="Times New Roman"/>
          <w:i/>
          <w:lang w:val="en" w:eastAsia="id-ID"/>
        </w:rPr>
        <w:t xml:space="preserve">the application of group guidance using traditional games </w:t>
      </w:r>
      <w:r w:rsidRPr="009E2036">
        <w:rPr>
          <w:rFonts w:ascii="Times New Roman" w:eastAsia="Times New Roman" w:hAnsi="Times New Roman" w:cs="Times New Roman"/>
          <w:i/>
          <w:lang w:eastAsia="id-ID"/>
        </w:rPr>
        <w:t>effectively</w:t>
      </w:r>
      <w:r w:rsidRPr="009E2036">
        <w:rPr>
          <w:rFonts w:ascii="Times New Roman" w:eastAsia="Times New Roman" w:hAnsi="Times New Roman" w:cs="Times New Roman"/>
          <w:i/>
          <w:lang w:val="en" w:eastAsia="id-ID"/>
        </w:rPr>
        <w:t xml:space="preserve"> overcome the </w:t>
      </w:r>
      <w:r w:rsidRPr="009E2036">
        <w:rPr>
          <w:rFonts w:ascii="Times New Roman" w:eastAsia="Times New Roman" w:hAnsi="Times New Roman" w:cs="Times New Roman"/>
          <w:i/>
          <w:lang w:eastAsia="id-ID"/>
        </w:rPr>
        <w:t xml:space="preserve">burnout </w:t>
      </w:r>
      <w:r w:rsidRPr="009E2036">
        <w:rPr>
          <w:rFonts w:ascii="Times New Roman" w:eastAsia="Times New Roman" w:hAnsi="Times New Roman" w:cs="Times New Roman"/>
          <w:i/>
          <w:lang w:val="en" w:eastAsia="id-ID"/>
        </w:rPr>
        <w:t xml:space="preserve">of students learning SMP </w:t>
      </w:r>
      <w:proofErr w:type="spellStart"/>
      <w:r w:rsidRPr="009E2036">
        <w:rPr>
          <w:rFonts w:ascii="Times New Roman" w:eastAsia="Times New Roman" w:hAnsi="Times New Roman" w:cs="Times New Roman"/>
          <w:i/>
          <w:lang w:val="en" w:eastAsia="id-ID"/>
        </w:rPr>
        <w:t>Negeri</w:t>
      </w:r>
      <w:proofErr w:type="spellEnd"/>
      <w:r w:rsidRPr="009E2036">
        <w:rPr>
          <w:rFonts w:ascii="Times New Roman" w:eastAsia="Times New Roman" w:hAnsi="Times New Roman" w:cs="Times New Roman"/>
          <w:i/>
          <w:lang w:val="en" w:eastAsia="id-ID"/>
        </w:rPr>
        <w:t xml:space="preserve"> 1 </w:t>
      </w:r>
      <w:proofErr w:type="spellStart"/>
      <w:r w:rsidRPr="009E2036">
        <w:rPr>
          <w:rFonts w:ascii="Times New Roman" w:eastAsia="Times New Roman" w:hAnsi="Times New Roman" w:cs="Times New Roman"/>
          <w:i/>
          <w:lang w:val="en" w:eastAsia="id-ID"/>
        </w:rPr>
        <w:t>Mlati</w:t>
      </w:r>
      <w:proofErr w:type="spellEnd"/>
      <w:r w:rsidRPr="009E2036">
        <w:rPr>
          <w:rFonts w:ascii="Times New Roman" w:eastAsia="Times New Roman" w:hAnsi="Times New Roman" w:cs="Times New Roman"/>
          <w:i/>
          <w:lang w:eastAsia="id-ID"/>
        </w:rPr>
        <w:t>.</w:t>
      </w:r>
      <w:r w:rsidRPr="009E2036">
        <w:rPr>
          <w:rFonts w:ascii="Times New Roman" w:eastAsia="Times New Roman" w:hAnsi="Times New Roman" w:cs="Times New Roman"/>
          <w:i/>
          <w:lang w:val="en" w:eastAsia="id-ID"/>
        </w:rPr>
        <w:t>This research is</w:t>
      </w:r>
      <w:r w:rsidRPr="009E2036">
        <w:rPr>
          <w:rFonts w:ascii="Times New Roman" w:eastAsia="Times New Roman" w:hAnsi="Times New Roman" w:cs="Times New Roman"/>
          <w:i/>
          <w:lang w:eastAsia="id-ID"/>
        </w:rPr>
        <w:t xml:space="preserve"> </w:t>
      </w:r>
      <w:r w:rsidRPr="009E2036">
        <w:rPr>
          <w:rFonts w:ascii="Times New Roman" w:eastAsia="Times New Roman" w:hAnsi="Times New Roman" w:cs="Times New Roman"/>
          <w:i/>
          <w:lang w:val="en" w:eastAsia="id-ID"/>
        </w:rPr>
        <w:t xml:space="preserve">quantitative research using quasi experimental with non-equivalent control group design. The subjects were chosen by purposive sampling, </w:t>
      </w:r>
      <w:r w:rsidRPr="009E2036">
        <w:rPr>
          <w:rStyle w:val="tlid-translation"/>
          <w:rFonts w:ascii="Times New Roman" w:hAnsi="Times New Roman" w:cs="Times New Roman"/>
          <w:i/>
        </w:rPr>
        <w:t>with the criterion of grade VIII students who experienced the middle category learning burnout level, as many as 6 students for the experimental group and 6 students for the control group</w:t>
      </w:r>
      <w:r w:rsidRPr="009E2036">
        <w:rPr>
          <w:rFonts w:ascii="Times New Roman" w:eastAsia="Times New Roman" w:hAnsi="Times New Roman" w:cs="Times New Roman"/>
          <w:i/>
          <w:lang w:val="en" w:eastAsia="id-ID"/>
        </w:rPr>
        <w:t>. Data retrieval</w:t>
      </w:r>
      <w:r w:rsidRPr="009E2036">
        <w:rPr>
          <w:rFonts w:ascii="Times New Roman" w:eastAsia="Times New Roman" w:hAnsi="Times New Roman" w:cs="Times New Roman"/>
          <w:i/>
          <w:lang w:eastAsia="id-ID"/>
        </w:rPr>
        <w:t xml:space="preserve"> gathering</w:t>
      </w:r>
      <w:r w:rsidRPr="009E2036">
        <w:rPr>
          <w:rFonts w:ascii="Times New Roman" w:eastAsia="Times New Roman" w:hAnsi="Times New Roman" w:cs="Times New Roman"/>
          <w:i/>
          <w:lang w:val="en" w:eastAsia="id-ID"/>
        </w:rPr>
        <w:t xml:space="preserve"> was done by using </w:t>
      </w:r>
      <w:r w:rsidRPr="009E2036">
        <w:rPr>
          <w:rFonts w:ascii="Times New Roman" w:eastAsia="Times New Roman" w:hAnsi="Times New Roman" w:cs="Times New Roman"/>
          <w:i/>
          <w:lang w:eastAsia="id-ID"/>
        </w:rPr>
        <w:t>study burnout</w:t>
      </w:r>
      <w:r w:rsidRPr="009E2036">
        <w:rPr>
          <w:rFonts w:ascii="Times New Roman" w:eastAsia="Times New Roman" w:hAnsi="Times New Roman" w:cs="Times New Roman"/>
          <w:i/>
          <w:lang w:val="en" w:eastAsia="id-ID"/>
        </w:rPr>
        <w:t xml:space="preserve"> scale which has Alpha Cronbach reliability of 0.909. The data of this study were analyzed by descriptive statistic and </w:t>
      </w:r>
      <w:proofErr w:type="spellStart"/>
      <w:r w:rsidRPr="009E2036">
        <w:rPr>
          <w:rFonts w:ascii="Times New Roman" w:eastAsia="Times New Roman" w:hAnsi="Times New Roman" w:cs="Times New Roman"/>
          <w:i/>
          <w:lang w:val="en" w:eastAsia="id-ID"/>
        </w:rPr>
        <w:t>wilcoxon</w:t>
      </w:r>
      <w:proofErr w:type="spellEnd"/>
      <w:r w:rsidRPr="009E2036">
        <w:rPr>
          <w:rFonts w:ascii="Times New Roman" w:eastAsia="Times New Roman" w:hAnsi="Times New Roman" w:cs="Times New Roman"/>
          <w:i/>
          <w:lang w:val="en" w:eastAsia="id-ID"/>
        </w:rPr>
        <w:t xml:space="preserve"> </w:t>
      </w:r>
      <w:proofErr w:type="spellStart"/>
      <w:r w:rsidRPr="009E2036">
        <w:rPr>
          <w:rFonts w:ascii="Times New Roman" w:eastAsia="Times New Roman" w:hAnsi="Times New Roman" w:cs="Times New Roman"/>
          <w:i/>
          <w:lang w:val="en" w:eastAsia="id-ID"/>
        </w:rPr>
        <w:t>test.The</w:t>
      </w:r>
      <w:proofErr w:type="spellEnd"/>
      <w:r w:rsidRPr="009E2036">
        <w:rPr>
          <w:rFonts w:ascii="Times New Roman" w:eastAsia="Times New Roman" w:hAnsi="Times New Roman" w:cs="Times New Roman"/>
          <w:i/>
          <w:lang w:val="en" w:eastAsia="id-ID"/>
        </w:rPr>
        <w:t xml:space="preserve"> results show</w:t>
      </w:r>
      <w:r w:rsidRPr="009E2036">
        <w:rPr>
          <w:rFonts w:ascii="Times New Roman" w:eastAsia="Times New Roman" w:hAnsi="Times New Roman" w:cs="Times New Roman"/>
          <w:i/>
          <w:lang w:eastAsia="id-ID"/>
        </w:rPr>
        <w:t>ed</w:t>
      </w:r>
      <w:r w:rsidRPr="009E2036">
        <w:rPr>
          <w:rFonts w:ascii="Times New Roman" w:eastAsia="Times New Roman" w:hAnsi="Times New Roman" w:cs="Times New Roman"/>
          <w:i/>
          <w:lang w:val="en" w:eastAsia="id-ID"/>
        </w:rPr>
        <w:t xml:space="preserve"> that group guidance using traditional games is effective to overcome the burnout of learning. This is shown from the </w:t>
      </w:r>
      <w:r w:rsidRPr="009E2036">
        <w:rPr>
          <w:rFonts w:ascii="Times New Roman" w:eastAsia="Times New Roman" w:hAnsi="Times New Roman" w:cs="Times New Roman"/>
          <w:i/>
          <w:lang w:eastAsia="id-ID"/>
        </w:rPr>
        <w:t>average result of experimental group learning burnout level at pretest that is 67</w:t>
      </w:r>
      <w:proofErr w:type="gramStart"/>
      <w:r w:rsidRPr="009E2036">
        <w:rPr>
          <w:rFonts w:ascii="Times New Roman" w:eastAsia="Times New Roman" w:hAnsi="Times New Roman" w:cs="Times New Roman"/>
          <w:i/>
          <w:lang w:eastAsia="id-ID"/>
        </w:rPr>
        <w:t>,0</w:t>
      </w:r>
      <w:proofErr w:type="gramEnd"/>
      <w:r w:rsidRPr="009E2036">
        <w:rPr>
          <w:rFonts w:ascii="Times New Roman" w:eastAsia="Times New Roman" w:hAnsi="Times New Roman" w:cs="Times New Roman"/>
          <w:i/>
          <w:lang w:eastAsia="id-ID"/>
        </w:rPr>
        <w:t xml:space="preserve"> to 57,3 uin result to posttest mean. The result of hypothesis test using wilcoxon test obtained by significance value 0,026&lt;0,05 so that Ha accepted and Ho rejected</w:t>
      </w:r>
      <w:r w:rsidRPr="009E2036">
        <w:rPr>
          <w:rFonts w:ascii="Times New Roman" w:eastAsia="Times New Roman" w:hAnsi="Times New Roman" w:cs="Times New Roman"/>
          <w:i/>
          <w:lang w:val="en" w:eastAsia="id-ID"/>
        </w:rPr>
        <w:t>.</w:t>
      </w:r>
    </w:p>
    <w:p w:rsidR="009E2036" w:rsidRPr="009E2036" w:rsidRDefault="009E2036" w:rsidP="009E2036">
      <w:pPr>
        <w:spacing w:after="0" w:line="240" w:lineRule="auto"/>
        <w:ind w:firstLine="709"/>
        <w:jc w:val="both"/>
        <w:rPr>
          <w:rFonts w:ascii="Times New Roman" w:hAnsi="Times New Roman" w:cs="Times New Roman"/>
          <w:i/>
        </w:rPr>
      </w:pPr>
    </w:p>
    <w:p w:rsidR="009E2036" w:rsidRPr="009E2036" w:rsidRDefault="009E2036" w:rsidP="009E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eastAsia="id-ID"/>
        </w:rPr>
      </w:pPr>
      <w:r w:rsidRPr="009E2036">
        <w:rPr>
          <w:rFonts w:ascii="Times New Roman" w:eastAsia="Times New Roman" w:hAnsi="Times New Roman" w:cs="Times New Roman"/>
          <w:i/>
          <w:lang w:val="en" w:eastAsia="id-ID"/>
        </w:rPr>
        <w:t xml:space="preserve">Keywords: group guidance using traditional games, learning </w:t>
      </w:r>
      <w:r w:rsidRPr="009E2036">
        <w:rPr>
          <w:rFonts w:ascii="Times New Roman" w:eastAsia="Times New Roman" w:hAnsi="Times New Roman" w:cs="Times New Roman"/>
          <w:i/>
          <w:lang w:eastAsia="id-ID"/>
        </w:rPr>
        <w:t xml:space="preserve">burnout. </w:t>
      </w:r>
    </w:p>
    <w:p w:rsidR="00DE0D96" w:rsidRDefault="00DE0D96"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7D7BA9" w:rsidRDefault="007D7BA9"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DE0D96" w:rsidRDefault="00DE0D96"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pPr>
    </w:p>
    <w:p w:rsidR="00DE0D96" w:rsidRDefault="00DE0D96"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val="en-US" w:eastAsia="id-ID"/>
        </w:rPr>
        <w:sectPr w:rsidR="00DE0D96" w:rsidSect="007D7BA9">
          <w:headerReference w:type="even" r:id="rId10"/>
          <w:headerReference w:type="first" r:id="rId11"/>
          <w:type w:val="continuous"/>
          <w:pgSz w:w="11907" w:h="16840" w:code="9"/>
          <w:pgMar w:top="1134" w:right="567" w:bottom="851" w:left="1134" w:header="1191" w:footer="720" w:gutter="0"/>
          <w:pgNumType w:start="309"/>
          <w:cols w:space="708"/>
          <w:titlePg/>
          <w:docGrid w:linePitch="360"/>
        </w:sectPr>
      </w:pPr>
    </w:p>
    <w:p w:rsidR="00F46B1B" w:rsidRPr="00674BDE" w:rsidRDefault="00F46B1B" w:rsidP="0067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id-ID"/>
        </w:rPr>
      </w:pPr>
      <w:r w:rsidRPr="00674BDE">
        <w:rPr>
          <w:rFonts w:ascii="Times New Roman" w:eastAsia="Times New Roman" w:hAnsi="Times New Roman" w:cs="Times New Roman"/>
          <w:b/>
          <w:sz w:val="24"/>
          <w:szCs w:val="24"/>
          <w:lang w:eastAsia="id-ID"/>
        </w:rPr>
        <w:lastRenderedPageBreak/>
        <w:t>PENDAHULUAN</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Menurut Undang-Undang No. 20 Tahun 2003 tentang sistem pendidikan nasional, pendidikan di Indonesia berfungsi untuk mengembangkan potensi siswa agar menjadi manusia yang beriman dan bertakwa kepada Tuhan Yang Maha Esa, berakhlak mulia, sehat, berilmu, cakap, kreatif, mandiri, dan menjadi warga negara yang demokratis dan bertanggung jawab. Sistem pendidikan yang sekarang pun merupakan salah satu wahana dalam pembentukan siswa yang lebih baik, sehingga diharapkan siswa mampu mengembangkan aspek kognitif, afektif dan psikomotorik dalam kehidupan sehari-hari.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 Membahas terkait pendidikan tidak akan lepas dari persoalan belajar dan pembelajaran siswa, terutama di sekolah. Lingkungan sekolah memiliki peranan penting terhadap perkembangan jiwa remaja. Masa remaja jika dilihat dari rentang kehidupan manusia merupakan masa peralihan dari masa kanak-kanak ke masa dewasa (Izzaty, dkk., 2013: 122). Masa ini dialami oleh siswa SMP, lebih tepatnya tergolong ke masa remaja awal, yaitu dari kisaran usia 12-15 tahun. Pada masa remaja awal terdapat beberapa masalah dalam memenuhi tugas perkembangannya, yaitu salah satunya adalah masalah pribadi. </w:t>
      </w:r>
    </w:p>
    <w:p w:rsidR="009E2036" w:rsidRPr="00674BDE" w:rsidRDefault="00BE2C71"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Masalah pribadi </w:t>
      </w:r>
      <w:r w:rsidR="009E2036" w:rsidRPr="00674BDE">
        <w:rPr>
          <w:rFonts w:ascii="Times New Roman" w:hAnsi="Times New Roman" w:cs="Times New Roman"/>
          <w:sz w:val="24"/>
          <w:szCs w:val="24"/>
        </w:rPr>
        <w:t xml:space="preserve">yaitu masalah-masalah yang berhubungan dengan situasi dan kondisi di rumah, sekolah, kondisi fisik, penampilan, penyesuaian sosial, tugas dan nilai-nilai. Seringkali pembelajaran di sekolah menekankan </w:t>
      </w:r>
      <w:r w:rsidR="009E2036" w:rsidRPr="00674BDE">
        <w:rPr>
          <w:rFonts w:ascii="Times New Roman" w:hAnsi="Times New Roman" w:cs="Times New Roman"/>
          <w:sz w:val="24"/>
          <w:szCs w:val="24"/>
        </w:rPr>
        <w:lastRenderedPageBreak/>
        <w:t xml:space="preserve">remaja untuk mampu menyelesaikan tugas perkembangannya. Salah satu tugas perkembangan remaja yang berkaitan dengan aspek kognitif ialah mengembangkan kemampuan dan konsep-konsep intelektual untuk tercapainya kompetensi sebagai warga negara.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Selama proses belajar siswa diwajibkan untuk mengembangkan berpikir kreatif dan meningkatkan wawasan sebagai upaya penguasaan materi pembelajaran. Banyaknya aktivitas siswa di sekolah, sedangkan setiap siswa memliki kemampuan yang berbeda-beda sering kali membuat siswa mengalami stres yang tinggi sehingga mengakibatkan munculnya kejenuhan dalam belajar (Ningsih, 2016: 51).</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Berdasarkan hasil wawancara singkat dengan beberapa siswa kelas VIII di SMP Negeri 1 Mlati, mereka menyatakan prestasi menjadi semakin menurun, tidak bersemangat belajar, sudah tidak peduli dengan hasil belajar yang diperoleh karena merasa jenuh akibat aktivitas yang terlalu banyak dilakukan di sekolah. Peristiwa tersebut dapat menghambat kegiatan pembelajaran pada siswa sehingga siswa kurang optimal dalam memahami materi yang disampaikan. Penggunaan beraneka ragam metode dalam proses pembelajaran dirasa sangat penting agar dapat mengurangi rasa kejenuhan belajar siswa sehingga tujuan pembelajaran dapat berjalan dengan baik dan lancar, serta siswa merasa senang dalam menerima materi yang disampaikan oleh guru. Selain itu, permasalahan kejenuhan belajar harus diatasi, </w:t>
      </w:r>
      <w:r w:rsidRPr="00674BDE">
        <w:rPr>
          <w:rFonts w:ascii="Times New Roman" w:hAnsi="Times New Roman" w:cs="Times New Roman"/>
          <w:sz w:val="24"/>
          <w:szCs w:val="24"/>
        </w:rPr>
        <w:lastRenderedPageBreak/>
        <w:t xml:space="preserve">baik itu oleh siswa, orangtua, maupun guru yang secara langsung mendampingi siswa.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Guru bimbingan dan konseling di sekolah memiliki peranan penting dalam upaya mengatasi permasalahan yang dialami siswa termasuk permasalahan kejenuhan belajar. Bimbingan memiliki tujuan memberikan bantuan kepada seluruh siswa agar tecapai dalam hal penyesuaian diri, perkembangan yang optimal dan menjadi individu yang lebih mandiri. Salah satu layanan bimbingan dan konseling yang dapat digunakan untuk mengatasi kejenuhan belajar ialah bimbingan kelompok.  Menurut Rusmana (Irawan &amp; Rosidah, 2015: 15) teknik-teknik yang dapat dilakukan dalam bimbingan kelompok adalah pemeberian informasi, diskusi kelompok, pemecahan masalah, permainan, karyawisata, dan sosiodrama.</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Program layanan bimbingan kelompok di SMP Negeri 1 Mlati sudah diterapkan, tetapi terkadang belum terealisasi. Hal ini berdasarkan wawancara dengan guru bk SMP Negeri 1 Mlati yang menyatakan bahwa selama ini bimbingan kelompok sudah ada dan dilakukan satu kali dalam seminggu, namun terkadang ketika guru bk sedang memiliki tugas lain yang lebih penting, waktu pelaksanaan bimbingan kelompok menjadi fleksibel karena guru bk yang aktif di SMP Negeri 1 Mlati hanya satu orang. Layanan bimbingan kelompok di SMP Negeri 1 Mlati biasanya dilakukan diluar jam pelajaran, tepatnya setelah kegiatan belajar mengajar selesai. Siswa-siswa yang mengikuti bimbingan kelompok diurutkan berdasarkan absensi kelas </w:t>
      </w:r>
      <w:r w:rsidRPr="00674BDE">
        <w:rPr>
          <w:rFonts w:ascii="Times New Roman" w:hAnsi="Times New Roman" w:cs="Times New Roman"/>
          <w:sz w:val="24"/>
          <w:szCs w:val="24"/>
        </w:rPr>
        <w:lastRenderedPageBreak/>
        <w:t xml:space="preserve">dan setiap satu kali pertemuan dilakukan oleh 8-10 orang.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Pada penelitian ini bimbingan kelompok dilakukan dengan menggunakan teknik permainan. Bagi siswa, bimbingan kelompok dengan teknik permainan diprediksi dapat bermanfaat, karena permainan dapat melatih siswa baik secara kognitif, afektif, dan psikomotor, sehingga siswa dapat terhibur, menghilangkan rasa jenuh dan menumbuhkan semangat untuk melanjutkan aktivitas kembali.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 xml:space="preserve">Layanan bimbingan kelompok yang dilakukan di SMP Negeri 1 Mlati biasanya memakai teknik diskusi kelompok, sedangkan dengan teknik permainan tradisional belum pernah dilakukan sebelumnya oleh guru bk di SMP Negeri 1 Mlati. Terdapat penelitian yang telah dilakukan oleh Utama &amp; Uhamisastra (2013: 69) pada siswa SMP Kartika XIX-2 Bandung bahwa dalam permainan tradisional banyak aktivitas gerak yang bisa mendorong siswa untuk aktif bergerak dan merasa senang. Permainan tradisional yang dilakukan dengan menggunakan aktivitas fisik sama halnya dengan berolahraga, dimana orang yang melakukan rutin berolahraga tubuh menghasilkan hormon endorfin yang memicu rasa senang dan nyaman dalam tubuh sehingga membuat rileks (Wahyudi, dkk., 2015: 6). Ketika perasaan senang dan rileks muncul, maka rasa jenuh akan hilang dan permainan tradisional bisa dicoba untuk mengurangi kejenuhan belajar.  </w:t>
      </w:r>
    </w:p>
    <w:p w:rsidR="009E2036" w:rsidRPr="00674BDE" w:rsidRDefault="009E2036" w:rsidP="00674BDE">
      <w:pPr>
        <w:pStyle w:val="ListParagraph"/>
        <w:spacing w:line="360" w:lineRule="auto"/>
        <w:ind w:left="0" w:firstLine="708"/>
        <w:jc w:val="both"/>
        <w:rPr>
          <w:rFonts w:ascii="Times New Roman" w:hAnsi="Times New Roman" w:cs="Times New Roman"/>
          <w:sz w:val="24"/>
          <w:szCs w:val="24"/>
        </w:rPr>
      </w:pPr>
      <w:r w:rsidRPr="00674BDE">
        <w:rPr>
          <w:rFonts w:ascii="Times New Roman" w:hAnsi="Times New Roman" w:cs="Times New Roman"/>
          <w:sz w:val="24"/>
          <w:szCs w:val="24"/>
        </w:rPr>
        <w:t>Permainan tradisional adalah permainan yang masih sederhana, tidak memerlukan alat-</w:t>
      </w:r>
      <w:r w:rsidRPr="00674BDE">
        <w:rPr>
          <w:rFonts w:ascii="Times New Roman" w:hAnsi="Times New Roman" w:cs="Times New Roman"/>
          <w:sz w:val="24"/>
          <w:szCs w:val="24"/>
        </w:rPr>
        <w:lastRenderedPageBreak/>
        <w:t xml:space="preserve">alat yang canggih atau modern. Selain itu, permainan tradisional berkaitan erat dengan proses interaksi antarteman, karena tata cara permainan tradisional memerlukan beberapa orang dan kerja sama. Oleh karena itu, hal ini dapat bermanfaat untuk melatih siswa dalam menjalin keakraban antarteman. Permainan tradisional juga dilakukan agar siswa lebih mengenal dan melestarikan budaya yang saat ini sedikit demi sedikit mulai terkikis oleh adanya perkembangan teknologi. </w:t>
      </w:r>
    </w:p>
    <w:p w:rsidR="005B1CD5" w:rsidRDefault="009E2036" w:rsidP="00DE0D96">
      <w:pPr>
        <w:pStyle w:val="ListParagraph"/>
        <w:spacing w:after="0" w:line="360" w:lineRule="auto"/>
        <w:ind w:left="0" w:firstLine="708"/>
        <w:jc w:val="both"/>
        <w:rPr>
          <w:rFonts w:ascii="Times New Roman" w:hAnsi="Times New Roman" w:cs="Times New Roman"/>
          <w:sz w:val="24"/>
          <w:szCs w:val="24"/>
          <w:lang w:val="en-US"/>
        </w:rPr>
      </w:pPr>
      <w:r w:rsidRPr="00674BDE">
        <w:rPr>
          <w:rFonts w:ascii="Times New Roman" w:hAnsi="Times New Roman" w:cs="Times New Roman"/>
          <w:sz w:val="24"/>
          <w:szCs w:val="24"/>
        </w:rPr>
        <w:t xml:space="preserve">Berdasarkan pemaparan di atas, akan dilakukan uji coba untuk melihat efektivitas penerapan layanan bimbingan kelompok dengan menggunakan permainan tradisional dalam mengatasi kejenuhan belajar, meskipun hasilnya masih kurang meyakinkan akan mengatasi kejenuhan belajar secara tuntas. Setidaknya kejenuhan belajar siswa dapat berkurang setelah diterapkannya bimbingan kelompok menggunakan permainan tradisional. </w:t>
      </w:r>
    </w:p>
    <w:p w:rsidR="00DE0D96" w:rsidRPr="00DE0D96" w:rsidRDefault="00DE0D96" w:rsidP="00DE0D96">
      <w:pPr>
        <w:pStyle w:val="ListParagraph"/>
        <w:spacing w:after="0" w:line="360" w:lineRule="auto"/>
        <w:ind w:left="0" w:firstLine="708"/>
        <w:jc w:val="both"/>
        <w:rPr>
          <w:rFonts w:ascii="Times New Roman" w:hAnsi="Times New Roman" w:cs="Times New Roman"/>
          <w:sz w:val="24"/>
          <w:szCs w:val="24"/>
          <w:lang w:val="en-US"/>
        </w:rPr>
      </w:pPr>
    </w:p>
    <w:p w:rsidR="005B1CD5" w:rsidRPr="00674BDE" w:rsidRDefault="005B1CD5"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t>METODE PENELITIAN</w:t>
      </w:r>
    </w:p>
    <w:p w:rsidR="005B1CD5" w:rsidRPr="00674BDE" w:rsidRDefault="005B1CD5"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t>Jenis Penelitian</w:t>
      </w:r>
    </w:p>
    <w:p w:rsidR="005B1CD5" w:rsidRPr="00674BDE" w:rsidRDefault="005B1CD5" w:rsidP="00674BDE">
      <w:pPr>
        <w:pStyle w:val="ListParagraph"/>
        <w:spacing w:after="0" w:line="360" w:lineRule="auto"/>
        <w:ind w:left="0" w:firstLine="709"/>
        <w:jc w:val="both"/>
        <w:rPr>
          <w:rFonts w:ascii="Times New Roman" w:hAnsi="Times New Roman" w:cs="Times New Roman"/>
          <w:i/>
          <w:sz w:val="24"/>
          <w:szCs w:val="24"/>
        </w:rPr>
      </w:pPr>
      <w:r w:rsidRPr="00674BDE">
        <w:rPr>
          <w:rFonts w:ascii="Times New Roman" w:hAnsi="Times New Roman" w:cs="Times New Roman"/>
          <w:sz w:val="24"/>
          <w:szCs w:val="24"/>
        </w:rPr>
        <w:t xml:space="preserve">Pendekatan penelitian ini adalah pendekatan kuantitatif dengan metode penelitian yang digunakan yaitu penelitian eksperimen. Desain eksperimen yang akan dilakukan adalah </w:t>
      </w:r>
      <w:r w:rsidRPr="00674BDE">
        <w:rPr>
          <w:rFonts w:ascii="Times New Roman" w:hAnsi="Times New Roman" w:cs="Times New Roman"/>
          <w:i/>
          <w:sz w:val="24"/>
          <w:szCs w:val="24"/>
        </w:rPr>
        <w:t xml:space="preserve">quasi experimental design </w:t>
      </w:r>
      <w:r w:rsidRPr="00674BDE">
        <w:rPr>
          <w:rFonts w:ascii="Times New Roman" w:hAnsi="Times New Roman" w:cs="Times New Roman"/>
          <w:sz w:val="24"/>
          <w:szCs w:val="24"/>
        </w:rPr>
        <w:t xml:space="preserve"> dengan bentuk </w:t>
      </w:r>
      <w:r w:rsidRPr="00674BDE">
        <w:rPr>
          <w:rFonts w:ascii="Times New Roman" w:hAnsi="Times New Roman" w:cs="Times New Roman"/>
          <w:i/>
          <w:sz w:val="24"/>
          <w:szCs w:val="24"/>
        </w:rPr>
        <w:t>nonequivalent control group design.</w:t>
      </w:r>
    </w:p>
    <w:p w:rsidR="005B1CD5" w:rsidRPr="00674BDE" w:rsidRDefault="005B1CD5" w:rsidP="00674BDE">
      <w:pPr>
        <w:spacing w:after="0" w:line="360" w:lineRule="auto"/>
        <w:rPr>
          <w:rFonts w:ascii="Times New Roman" w:hAnsi="Times New Roman" w:cs="Times New Roman"/>
          <w:b/>
          <w:sz w:val="24"/>
          <w:szCs w:val="24"/>
        </w:rPr>
      </w:pPr>
    </w:p>
    <w:p w:rsidR="0024013C" w:rsidRPr="00674BDE" w:rsidRDefault="0024013C"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t>Prosedur Penelitian</w:t>
      </w:r>
    </w:p>
    <w:p w:rsidR="009E2036" w:rsidRPr="00674BDE" w:rsidRDefault="009E2036"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Dalam penelitian eksperimen terdapat prosedur yang perlu dilakukan. Prosedur </w:t>
      </w:r>
      <w:r w:rsidRPr="00674BDE">
        <w:rPr>
          <w:rFonts w:ascii="Times New Roman" w:hAnsi="Times New Roman" w:cs="Times New Roman"/>
          <w:sz w:val="24"/>
          <w:szCs w:val="24"/>
        </w:rPr>
        <w:lastRenderedPageBreak/>
        <w:t>penelitian yang digunakan dalam penelitian eksperimen terdiri dari 3 tahap (Arikunto, 2013: 124), yaitu:</w:t>
      </w:r>
    </w:p>
    <w:p w:rsidR="009E2036" w:rsidRPr="00674BDE" w:rsidRDefault="009E2036" w:rsidP="00674BDE">
      <w:pPr>
        <w:pStyle w:val="ListParagraph"/>
        <w:numPr>
          <w:ilvl w:val="0"/>
          <w:numId w:val="3"/>
        </w:numPr>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Pra eksperimen</w:t>
      </w:r>
    </w:p>
    <w:p w:rsidR="009E2036" w:rsidRPr="00674BDE" w:rsidRDefault="009E2036"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Pada tahap ini merupakan tahap persiapan sebelum dilaksanakannya penelitian. Penentuan subjek, memilih subjek yang akan dijadikan kelompok eksperimen dan kelompok kontrol. Selain itu, menentukan juga metode dan waktu pelaksanaan penelitian. Subjek dipilih berdasarkan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yang diberikan kepada seluruh siswa kelas VIII di SMP Negeri 1 Mlati. Berdasarkan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di dapatkan 12 subjek yang memiliki kejenuhan belajar tingkat sedang, sehingga subjek untuk kelompok eksperimen dan kelompok kontrol masing-masing 6 siswa.</w:t>
      </w:r>
    </w:p>
    <w:p w:rsidR="009E2036" w:rsidRPr="00674BDE" w:rsidRDefault="009E2036" w:rsidP="00674BDE">
      <w:pPr>
        <w:pStyle w:val="ListParagraph"/>
        <w:numPr>
          <w:ilvl w:val="0"/>
          <w:numId w:val="3"/>
        </w:numPr>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Eksperimen</w:t>
      </w:r>
    </w:p>
    <w:p w:rsidR="009E2036" w:rsidRPr="00674BDE" w:rsidRDefault="009E2036" w:rsidP="00674BDE">
      <w:pPr>
        <w:pStyle w:val="ListParagraph"/>
        <w:spacing w:after="0" w:line="360" w:lineRule="auto"/>
        <w:ind w:left="0" w:firstLine="709"/>
        <w:jc w:val="both"/>
        <w:rPr>
          <w:rFonts w:ascii="Times New Roman" w:hAnsi="Times New Roman" w:cs="Times New Roman"/>
          <w:i/>
          <w:sz w:val="24"/>
          <w:szCs w:val="24"/>
        </w:rPr>
      </w:pPr>
      <w:r w:rsidRPr="00674BDE">
        <w:rPr>
          <w:rFonts w:ascii="Times New Roman" w:hAnsi="Times New Roman" w:cs="Times New Roman"/>
          <w:sz w:val="24"/>
          <w:szCs w:val="24"/>
        </w:rPr>
        <w:t xml:space="preserve">Pada tahap ini terdiri dari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pemberian perlakukan (</w:t>
      </w:r>
      <w:r w:rsidRPr="00674BDE">
        <w:rPr>
          <w:rFonts w:ascii="Times New Roman" w:hAnsi="Times New Roman" w:cs="Times New Roman"/>
          <w:i/>
          <w:sz w:val="24"/>
          <w:szCs w:val="24"/>
        </w:rPr>
        <w:t>treatment)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p>
    <w:p w:rsidR="009E2036" w:rsidRPr="00674BDE" w:rsidRDefault="009E2036" w:rsidP="00674BDE">
      <w:pPr>
        <w:pStyle w:val="ListParagraph"/>
        <w:numPr>
          <w:ilvl w:val="0"/>
          <w:numId w:val="3"/>
        </w:numPr>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Pasca Eksperimen</w:t>
      </w:r>
    </w:p>
    <w:p w:rsidR="009E2036" w:rsidRPr="00674BDE" w:rsidRDefault="009E2036"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Tahap ini merupakan tahap akhir dari penelitian eksperimen. Dalam tahap ini data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dianalisis dengan menggunakan perhitungan statistik. Hasil perhitungan tersebut berguna untuk menjawab hipotesis.</w:t>
      </w:r>
    </w:p>
    <w:p w:rsidR="0024013C" w:rsidRPr="00674BDE" w:rsidRDefault="0024013C" w:rsidP="00674BDE">
      <w:pPr>
        <w:spacing w:after="0" w:line="360" w:lineRule="auto"/>
        <w:rPr>
          <w:rFonts w:ascii="Times New Roman" w:hAnsi="Times New Roman" w:cs="Times New Roman"/>
          <w:sz w:val="24"/>
          <w:szCs w:val="24"/>
        </w:rPr>
      </w:pPr>
    </w:p>
    <w:p w:rsidR="00DE0D96" w:rsidRDefault="00DE0D96" w:rsidP="00674BDE">
      <w:pPr>
        <w:spacing w:after="0" w:line="360" w:lineRule="auto"/>
        <w:jc w:val="both"/>
        <w:rPr>
          <w:rFonts w:ascii="Times New Roman" w:hAnsi="Times New Roman" w:cs="Times New Roman"/>
          <w:b/>
          <w:sz w:val="24"/>
          <w:szCs w:val="24"/>
          <w:lang w:val="en-US"/>
        </w:rPr>
      </w:pPr>
    </w:p>
    <w:p w:rsidR="0024013C" w:rsidRPr="00674BDE" w:rsidRDefault="0024013C" w:rsidP="00674BDE">
      <w:pPr>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Setting Penelitian</w:t>
      </w:r>
    </w:p>
    <w:p w:rsidR="0024013C" w:rsidRPr="00674BDE" w:rsidRDefault="0024013C"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Penelitian ini dilakukan di SMP N 1 Mlati yang beralamat di Mlati, Tirtoadi, Sleman. Penelitian ini dilaksanakan pada bulan April 2018.</w:t>
      </w:r>
    </w:p>
    <w:p w:rsidR="0024013C" w:rsidRPr="00674BDE" w:rsidRDefault="0024013C" w:rsidP="00674BDE">
      <w:pPr>
        <w:spacing w:after="0" w:line="360" w:lineRule="auto"/>
        <w:rPr>
          <w:rFonts w:ascii="Times New Roman" w:hAnsi="Times New Roman" w:cs="Times New Roman"/>
          <w:sz w:val="24"/>
          <w:szCs w:val="24"/>
        </w:rPr>
      </w:pPr>
    </w:p>
    <w:p w:rsidR="0024013C" w:rsidRPr="00674BDE" w:rsidRDefault="0024013C"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lastRenderedPageBreak/>
        <w:t>Subjek Penelitian</w:t>
      </w:r>
    </w:p>
    <w:p w:rsidR="0024013C" w:rsidRPr="00674BDE" w:rsidRDefault="0024013C" w:rsidP="00674BDE">
      <w:pPr>
        <w:pStyle w:val="ListParagraph"/>
        <w:spacing w:after="0" w:line="360" w:lineRule="auto"/>
        <w:ind w:left="0" w:firstLine="567"/>
        <w:jc w:val="both"/>
        <w:rPr>
          <w:rFonts w:ascii="Times New Roman" w:hAnsi="Times New Roman" w:cs="Times New Roman"/>
          <w:sz w:val="24"/>
          <w:szCs w:val="24"/>
        </w:rPr>
      </w:pPr>
      <w:r w:rsidRPr="00674BDE">
        <w:rPr>
          <w:rFonts w:ascii="Times New Roman" w:hAnsi="Times New Roman" w:cs="Times New Roman"/>
          <w:sz w:val="24"/>
          <w:szCs w:val="24"/>
        </w:rPr>
        <w:t xml:space="preserve">Subjek dalam penelitian ini dipilih dengan menggunakan </w:t>
      </w:r>
      <w:r w:rsidRPr="00674BDE">
        <w:rPr>
          <w:rFonts w:ascii="Times New Roman" w:hAnsi="Times New Roman" w:cs="Times New Roman"/>
          <w:i/>
          <w:sz w:val="24"/>
          <w:szCs w:val="24"/>
        </w:rPr>
        <w:t>purposive sampling</w:t>
      </w:r>
      <w:r w:rsidRPr="00674BDE">
        <w:rPr>
          <w:rFonts w:ascii="Times New Roman" w:hAnsi="Times New Roman" w:cs="Times New Roman"/>
          <w:sz w:val="24"/>
          <w:szCs w:val="24"/>
        </w:rPr>
        <w:t>, yaitu pemilihan subjek dilakukan dengan memperhatikan kriteria tertentu. Kriteria subjek dalam penelitian ini adalah sebagai berikut:</w:t>
      </w:r>
    </w:p>
    <w:p w:rsidR="0024013C" w:rsidRPr="00674BDE" w:rsidRDefault="0024013C" w:rsidP="00674BDE">
      <w:pPr>
        <w:pStyle w:val="ListParagraph"/>
        <w:numPr>
          <w:ilvl w:val="0"/>
          <w:numId w:val="2"/>
        </w:numPr>
        <w:tabs>
          <w:tab w:val="left" w:pos="284"/>
          <w:tab w:val="left" w:pos="426"/>
        </w:tabs>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Siswa yang mengalami kejenuhan belajar kategori sedang.</w:t>
      </w:r>
    </w:p>
    <w:p w:rsidR="0024013C" w:rsidRPr="00674BDE" w:rsidRDefault="0024013C" w:rsidP="00674BDE">
      <w:pPr>
        <w:pStyle w:val="ListParagraph"/>
        <w:numPr>
          <w:ilvl w:val="0"/>
          <w:numId w:val="2"/>
        </w:numPr>
        <w:tabs>
          <w:tab w:val="left" w:pos="284"/>
          <w:tab w:val="left" w:pos="426"/>
        </w:tabs>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Siswa kelas VIII SMP Negeri 1 Mlati karena kelas VIII telah menempuh pelajaran dan kegiatan sekolah yang cukup banyak.</w:t>
      </w:r>
    </w:p>
    <w:p w:rsidR="009E2036" w:rsidRPr="00674BDE" w:rsidRDefault="009E2036" w:rsidP="00674BDE">
      <w:pPr>
        <w:pStyle w:val="ListParagraph"/>
        <w:tabs>
          <w:tab w:val="left" w:pos="0"/>
          <w:tab w:val="left" w:pos="426"/>
        </w:tabs>
        <w:spacing w:after="0" w:line="360" w:lineRule="auto"/>
        <w:ind w:left="0" w:firstLine="709"/>
        <w:jc w:val="both"/>
        <w:rPr>
          <w:rFonts w:ascii="Times New Roman" w:hAnsi="Times New Roman" w:cs="Times New Roman"/>
          <w:color w:val="000000" w:themeColor="text1"/>
          <w:sz w:val="24"/>
          <w:szCs w:val="24"/>
        </w:rPr>
      </w:pPr>
      <w:r w:rsidRPr="00674BDE">
        <w:rPr>
          <w:rFonts w:ascii="Times New Roman" w:hAnsi="Times New Roman" w:cs="Times New Roman"/>
          <w:sz w:val="24"/>
          <w:szCs w:val="24"/>
        </w:rPr>
        <w:t>Setelah terpilih subjek penelitian, selanjutnya adalah membagi subjek ke dalam kelompok kontrol dan kelompok eksperimen. Subjek yang dipilih berdasarkan kriteria sebagai berikut, subjek kelompok eksperimen dan kelompok kontrol terdiri dari masing-masing 6 orang siswa dan di dalam setiap kelompok terdapat perwakilan dari setiap kelas, yaitu kelas A-D</w:t>
      </w:r>
      <w:r w:rsidRPr="00674BDE">
        <w:rPr>
          <w:rFonts w:ascii="Times New Roman" w:hAnsi="Times New Roman" w:cs="Times New Roman"/>
          <w:color w:val="000000" w:themeColor="text1"/>
          <w:sz w:val="24"/>
          <w:szCs w:val="24"/>
        </w:rPr>
        <w:t xml:space="preserve"> yang disesuaikan dengan skor masing-masing siswa sehingga antara kelompok eksperimen dan kelompok kontrol tidak memiliki perbedaan. Ada tidaknya perbedaan dari kedua kelompok tersebut dilakukan perhitungan dengan menggunakan uji beda.</w:t>
      </w:r>
    </w:p>
    <w:p w:rsidR="009E2036" w:rsidRDefault="009E2036" w:rsidP="00674BDE">
      <w:pPr>
        <w:autoSpaceDE w:val="0"/>
        <w:autoSpaceDN w:val="0"/>
        <w:adjustRightInd w:val="0"/>
        <w:spacing w:after="0" w:line="360" w:lineRule="auto"/>
        <w:jc w:val="both"/>
        <w:rPr>
          <w:rFonts w:ascii="Times New Roman" w:hAnsi="Times New Roman" w:cs="Times New Roman"/>
          <w:sz w:val="24"/>
          <w:szCs w:val="24"/>
          <w:lang w:val="en-US"/>
        </w:rPr>
      </w:pPr>
      <w:r w:rsidRPr="00674BDE">
        <w:rPr>
          <w:rFonts w:ascii="Times New Roman" w:hAnsi="Times New Roman" w:cs="Times New Roman"/>
          <w:sz w:val="24"/>
          <w:szCs w:val="24"/>
        </w:rPr>
        <w:t>Tabel 1. Hasil uji beda rata-rata skor kelompok kontrol dan kelompok eksperimen</w:t>
      </w:r>
    </w:p>
    <w:p w:rsidR="00DE0D96" w:rsidRDefault="00DE0D96" w:rsidP="00674BDE">
      <w:pPr>
        <w:autoSpaceDE w:val="0"/>
        <w:autoSpaceDN w:val="0"/>
        <w:adjustRightInd w:val="0"/>
        <w:spacing w:after="0" w:line="360" w:lineRule="auto"/>
        <w:jc w:val="both"/>
        <w:rPr>
          <w:rFonts w:ascii="Times New Roman" w:hAnsi="Times New Roman" w:cs="Times New Roman"/>
          <w:sz w:val="24"/>
          <w:szCs w:val="24"/>
          <w:lang w:val="en-US"/>
        </w:rPr>
      </w:pPr>
    </w:p>
    <w:p w:rsidR="00DE0D96" w:rsidRDefault="00DE0D96" w:rsidP="00674BDE">
      <w:pPr>
        <w:autoSpaceDE w:val="0"/>
        <w:autoSpaceDN w:val="0"/>
        <w:adjustRightInd w:val="0"/>
        <w:spacing w:after="0" w:line="360" w:lineRule="auto"/>
        <w:jc w:val="both"/>
        <w:rPr>
          <w:rFonts w:ascii="Times New Roman" w:hAnsi="Times New Roman" w:cs="Times New Roman"/>
          <w:sz w:val="24"/>
          <w:szCs w:val="24"/>
          <w:lang w:val="en-US"/>
        </w:rPr>
      </w:pPr>
    </w:p>
    <w:p w:rsidR="00DE0D96" w:rsidRDefault="00DE0D96" w:rsidP="00674BDE">
      <w:pPr>
        <w:autoSpaceDE w:val="0"/>
        <w:autoSpaceDN w:val="0"/>
        <w:adjustRightInd w:val="0"/>
        <w:spacing w:after="0" w:line="360" w:lineRule="auto"/>
        <w:jc w:val="both"/>
        <w:rPr>
          <w:rFonts w:ascii="Times New Roman" w:hAnsi="Times New Roman" w:cs="Times New Roman"/>
          <w:sz w:val="24"/>
          <w:szCs w:val="24"/>
          <w:lang w:val="en-US"/>
        </w:rPr>
      </w:pPr>
    </w:p>
    <w:tbl>
      <w:tblPr>
        <w:tblW w:w="425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425"/>
        <w:gridCol w:w="425"/>
        <w:gridCol w:w="284"/>
        <w:gridCol w:w="425"/>
        <w:gridCol w:w="284"/>
        <w:gridCol w:w="425"/>
        <w:gridCol w:w="425"/>
        <w:gridCol w:w="425"/>
        <w:gridCol w:w="426"/>
        <w:gridCol w:w="425"/>
      </w:tblGrid>
      <w:tr w:rsidR="009E2036" w:rsidRPr="00674BDE" w:rsidTr="00BE2C71">
        <w:trPr>
          <w:cantSplit/>
          <w:trHeight w:val="88"/>
          <w:tblHeader/>
        </w:trPr>
        <w:tc>
          <w:tcPr>
            <w:tcW w:w="4253" w:type="dxa"/>
            <w:gridSpan w:val="11"/>
            <w:tcBorders>
              <w:top w:val="nil"/>
              <w:left w:val="nil"/>
              <w:bottom w:val="nil"/>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6"/>
                <w:szCs w:val="18"/>
              </w:rPr>
            </w:pPr>
            <w:r w:rsidRPr="00674BDE">
              <w:rPr>
                <w:rFonts w:ascii="Times New Roman" w:hAnsi="Times New Roman" w:cs="Times New Roman"/>
                <w:b/>
                <w:bCs/>
                <w:color w:val="000000"/>
                <w:sz w:val="12"/>
                <w:szCs w:val="18"/>
              </w:rPr>
              <w:t>Independent Samples Test</w:t>
            </w:r>
          </w:p>
        </w:tc>
      </w:tr>
      <w:tr w:rsidR="009E2036" w:rsidRPr="00674BDE" w:rsidTr="00BE2C71">
        <w:trPr>
          <w:cantSplit/>
          <w:trHeight w:val="215"/>
          <w:tblHeader/>
        </w:trPr>
        <w:tc>
          <w:tcPr>
            <w:tcW w:w="28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709" w:type="dxa"/>
            <w:gridSpan w:val="2"/>
            <w:tcBorders>
              <w:top w:val="single" w:sz="16" w:space="0" w:color="000000"/>
              <w:lef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Levene's Test for Equality of Variances</w:t>
            </w:r>
          </w:p>
        </w:tc>
        <w:tc>
          <w:tcPr>
            <w:tcW w:w="2835" w:type="dxa"/>
            <w:gridSpan w:val="7"/>
            <w:tcBorders>
              <w:top w:val="single" w:sz="16" w:space="0" w:color="000000"/>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t-test for Equality of Means</w:t>
            </w:r>
          </w:p>
        </w:tc>
      </w:tr>
      <w:tr w:rsidR="00670318" w:rsidRPr="00674BDE" w:rsidTr="00BE2C71">
        <w:trPr>
          <w:cantSplit/>
          <w:trHeight w:val="262"/>
          <w:tblHeader/>
        </w:trPr>
        <w:tc>
          <w:tcPr>
            <w:tcW w:w="284" w:type="dxa"/>
            <w:tcBorders>
              <w:top w:val="nil"/>
              <w:left w:val="single" w:sz="16" w:space="0" w:color="000000"/>
              <w:bottom w:val="nil"/>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tcBorders>
              <w:top w:val="nil"/>
              <w:left w:val="nil"/>
              <w:bottom w:val="nil"/>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val="restart"/>
            <w:tcBorders>
              <w:left w:val="single" w:sz="16" w:space="0" w:color="000000"/>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F</w:t>
            </w:r>
          </w:p>
        </w:tc>
        <w:tc>
          <w:tcPr>
            <w:tcW w:w="284"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Sig.</w:t>
            </w:r>
          </w:p>
        </w:tc>
        <w:tc>
          <w:tcPr>
            <w:tcW w:w="425"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t</w:t>
            </w:r>
          </w:p>
        </w:tc>
        <w:tc>
          <w:tcPr>
            <w:tcW w:w="284"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df</w:t>
            </w:r>
          </w:p>
        </w:tc>
        <w:tc>
          <w:tcPr>
            <w:tcW w:w="425"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Sig. (2-tailed)</w:t>
            </w:r>
          </w:p>
        </w:tc>
        <w:tc>
          <w:tcPr>
            <w:tcW w:w="425"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Mean Difference</w:t>
            </w:r>
          </w:p>
        </w:tc>
        <w:tc>
          <w:tcPr>
            <w:tcW w:w="425" w:type="dxa"/>
            <w:vMerge w:val="restart"/>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Std. Error Difference</w:t>
            </w:r>
          </w:p>
        </w:tc>
        <w:tc>
          <w:tcPr>
            <w:tcW w:w="851" w:type="dxa"/>
            <w:gridSpan w:val="2"/>
            <w:tcBorders>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95% Confidence Interval of the Difference</w:t>
            </w:r>
          </w:p>
        </w:tc>
      </w:tr>
      <w:tr w:rsidR="00670318" w:rsidRPr="00674BDE" w:rsidTr="00BE2C71">
        <w:trPr>
          <w:cantSplit/>
          <w:trHeight w:val="224"/>
          <w:tblHeader/>
        </w:trPr>
        <w:tc>
          <w:tcPr>
            <w:tcW w:w="284"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tcBorders>
              <w:left w:val="single" w:sz="16" w:space="0" w:color="000000"/>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284"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284"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vMerge/>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6" w:type="dxa"/>
            <w:tcBorders>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Lower</w:t>
            </w:r>
          </w:p>
        </w:tc>
        <w:tc>
          <w:tcPr>
            <w:tcW w:w="425" w:type="dxa"/>
            <w:tcBorders>
              <w:bottom w:val="single" w:sz="16" w:space="0" w:color="000000"/>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Upper</w:t>
            </w:r>
          </w:p>
        </w:tc>
      </w:tr>
      <w:tr w:rsidR="00670318" w:rsidRPr="00674BDE" w:rsidTr="00BE2C71">
        <w:trPr>
          <w:cantSplit/>
          <w:trHeight w:val="595"/>
          <w:tblHead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Nilai</w:t>
            </w:r>
          </w:p>
        </w:tc>
        <w:tc>
          <w:tcPr>
            <w:tcW w:w="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Equal variances assumed</w:t>
            </w:r>
          </w:p>
        </w:tc>
        <w:tc>
          <w:tcPr>
            <w:tcW w:w="42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9"/>
              </w:rPr>
            </w:pPr>
            <w:r w:rsidRPr="00674BDE">
              <w:rPr>
                <w:rFonts w:ascii="Times New Roman" w:hAnsi="Times New Roman" w:cs="Times New Roman"/>
                <w:color w:val="000000"/>
                <w:sz w:val="12"/>
                <w:szCs w:val="9"/>
              </w:rPr>
              <w:t>1.392</w:t>
            </w:r>
          </w:p>
        </w:tc>
        <w:tc>
          <w:tcPr>
            <w:tcW w:w="284"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9"/>
              </w:rPr>
            </w:pPr>
            <w:r w:rsidRPr="00674BDE">
              <w:rPr>
                <w:rFonts w:ascii="Times New Roman" w:hAnsi="Times New Roman" w:cs="Times New Roman"/>
                <w:color w:val="000000"/>
                <w:sz w:val="10"/>
                <w:szCs w:val="9"/>
              </w:rPr>
              <w:t>.265</w:t>
            </w:r>
          </w:p>
        </w:tc>
        <w:tc>
          <w:tcPr>
            <w:tcW w:w="425"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0"/>
                <w:szCs w:val="9"/>
              </w:rPr>
            </w:pPr>
            <w:r w:rsidRPr="00674BDE">
              <w:rPr>
                <w:rFonts w:ascii="Times New Roman" w:hAnsi="Times New Roman" w:cs="Times New Roman"/>
                <w:color w:val="000000"/>
                <w:sz w:val="10"/>
                <w:szCs w:val="9"/>
              </w:rPr>
              <w:t>-.200</w:t>
            </w:r>
          </w:p>
        </w:tc>
        <w:tc>
          <w:tcPr>
            <w:tcW w:w="284"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0"/>
                <w:szCs w:val="9"/>
              </w:rPr>
            </w:pPr>
            <w:r w:rsidRPr="00674BDE">
              <w:rPr>
                <w:rFonts w:ascii="Times New Roman" w:hAnsi="Times New Roman" w:cs="Times New Roman"/>
                <w:color w:val="000000"/>
                <w:sz w:val="10"/>
                <w:szCs w:val="9"/>
              </w:rPr>
              <w:t>10</w:t>
            </w:r>
          </w:p>
        </w:tc>
        <w:tc>
          <w:tcPr>
            <w:tcW w:w="425"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.845</w:t>
            </w:r>
          </w:p>
        </w:tc>
        <w:tc>
          <w:tcPr>
            <w:tcW w:w="425"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-.33333</w:t>
            </w:r>
          </w:p>
        </w:tc>
        <w:tc>
          <w:tcPr>
            <w:tcW w:w="425"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1.66667</w:t>
            </w:r>
          </w:p>
        </w:tc>
        <w:tc>
          <w:tcPr>
            <w:tcW w:w="426" w:type="dxa"/>
            <w:tcBorders>
              <w:top w:val="single" w:sz="16" w:space="0" w:color="000000"/>
              <w:bottom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9"/>
              </w:rPr>
            </w:pPr>
            <w:r w:rsidRPr="00674BDE">
              <w:rPr>
                <w:rFonts w:ascii="Times New Roman" w:hAnsi="Times New Roman" w:cs="Times New Roman"/>
                <w:color w:val="000000"/>
                <w:sz w:val="12"/>
                <w:szCs w:val="9"/>
              </w:rPr>
              <w:t>-4.04690</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9"/>
              </w:rPr>
            </w:pPr>
            <w:r w:rsidRPr="00674BDE">
              <w:rPr>
                <w:rFonts w:ascii="Times New Roman" w:hAnsi="Times New Roman" w:cs="Times New Roman"/>
                <w:color w:val="000000"/>
                <w:sz w:val="12"/>
                <w:szCs w:val="9"/>
              </w:rPr>
              <w:t>3.38023</w:t>
            </w:r>
          </w:p>
        </w:tc>
      </w:tr>
      <w:tr w:rsidR="00670318" w:rsidRPr="00674BDE" w:rsidTr="00BE2C71">
        <w:trPr>
          <w:cantSplit/>
          <w:trHeight w:val="75"/>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p>
        </w:tc>
        <w:tc>
          <w:tcPr>
            <w:tcW w:w="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color w:val="000000"/>
                <w:sz w:val="12"/>
                <w:szCs w:val="18"/>
              </w:rPr>
            </w:pPr>
            <w:r w:rsidRPr="00674BDE">
              <w:rPr>
                <w:rFonts w:ascii="Times New Roman" w:hAnsi="Times New Roman" w:cs="Times New Roman"/>
                <w:color w:val="000000"/>
                <w:sz w:val="12"/>
                <w:szCs w:val="18"/>
              </w:rPr>
              <w:t>Equal variances not assumed</w:t>
            </w:r>
          </w:p>
        </w:tc>
        <w:tc>
          <w:tcPr>
            <w:tcW w:w="42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284"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center"/>
              <w:rPr>
                <w:rFonts w:ascii="Times New Roman" w:hAnsi="Times New Roman" w:cs="Times New Roman"/>
                <w:sz w:val="12"/>
                <w:szCs w:val="24"/>
              </w:rPr>
            </w:pPr>
          </w:p>
        </w:tc>
        <w:tc>
          <w:tcPr>
            <w:tcW w:w="425"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0"/>
                <w:szCs w:val="9"/>
              </w:rPr>
            </w:pPr>
            <w:r w:rsidRPr="00674BDE">
              <w:rPr>
                <w:rFonts w:ascii="Times New Roman" w:hAnsi="Times New Roman" w:cs="Times New Roman"/>
                <w:color w:val="000000"/>
                <w:sz w:val="10"/>
                <w:szCs w:val="9"/>
              </w:rPr>
              <w:t>-</w:t>
            </w:r>
            <w:r w:rsidR="00670318" w:rsidRPr="00674BDE">
              <w:rPr>
                <w:rFonts w:ascii="Times New Roman" w:hAnsi="Times New Roman" w:cs="Times New Roman"/>
                <w:color w:val="000000"/>
                <w:sz w:val="10"/>
                <w:szCs w:val="9"/>
              </w:rPr>
              <w:t>.</w:t>
            </w:r>
            <w:r w:rsidRPr="00674BDE">
              <w:rPr>
                <w:rFonts w:ascii="Times New Roman" w:hAnsi="Times New Roman" w:cs="Times New Roman"/>
                <w:color w:val="000000"/>
                <w:sz w:val="10"/>
                <w:szCs w:val="9"/>
              </w:rPr>
              <w:t>200</w:t>
            </w:r>
          </w:p>
        </w:tc>
        <w:tc>
          <w:tcPr>
            <w:tcW w:w="284"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jc w:val="right"/>
              <w:rPr>
                <w:rFonts w:ascii="Times New Roman" w:hAnsi="Times New Roman" w:cs="Times New Roman"/>
                <w:color w:val="000000"/>
                <w:sz w:val="10"/>
                <w:szCs w:val="9"/>
              </w:rPr>
            </w:pPr>
            <w:r w:rsidRPr="00674BDE">
              <w:rPr>
                <w:rFonts w:ascii="Times New Roman" w:hAnsi="Times New Roman" w:cs="Times New Roman"/>
                <w:color w:val="000000"/>
                <w:sz w:val="10"/>
                <w:szCs w:val="9"/>
              </w:rPr>
              <w:t>9.273</w:t>
            </w:r>
          </w:p>
        </w:tc>
        <w:tc>
          <w:tcPr>
            <w:tcW w:w="425"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.846</w:t>
            </w:r>
          </w:p>
        </w:tc>
        <w:tc>
          <w:tcPr>
            <w:tcW w:w="425"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-.33333</w:t>
            </w:r>
          </w:p>
        </w:tc>
        <w:tc>
          <w:tcPr>
            <w:tcW w:w="425"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1.66667</w:t>
            </w:r>
          </w:p>
        </w:tc>
        <w:tc>
          <w:tcPr>
            <w:tcW w:w="426" w:type="dxa"/>
            <w:tcBorders>
              <w:top w:val="nil"/>
              <w:bottom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-4.08674</w:t>
            </w: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9E2036" w:rsidRPr="00674BDE" w:rsidRDefault="009E2036" w:rsidP="00674BDE">
            <w:pPr>
              <w:autoSpaceDE w:val="0"/>
              <w:autoSpaceDN w:val="0"/>
              <w:adjustRightInd w:val="0"/>
              <w:spacing w:after="0" w:line="360" w:lineRule="auto"/>
              <w:rPr>
                <w:rFonts w:ascii="Times New Roman" w:hAnsi="Times New Roman" w:cs="Times New Roman"/>
                <w:color w:val="000000"/>
                <w:sz w:val="12"/>
                <w:szCs w:val="9"/>
              </w:rPr>
            </w:pPr>
            <w:r w:rsidRPr="00674BDE">
              <w:rPr>
                <w:rFonts w:ascii="Times New Roman" w:hAnsi="Times New Roman" w:cs="Times New Roman"/>
                <w:color w:val="000000"/>
                <w:sz w:val="12"/>
                <w:szCs w:val="9"/>
              </w:rPr>
              <w:t>3.42008</w:t>
            </w:r>
          </w:p>
        </w:tc>
      </w:tr>
    </w:tbl>
    <w:p w:rsidR="009E2036" w:rsidRPr="00674BDE" w:rsidRDefault="009E2036" w:rsidP="00674BDE">
      <w:pPr>
        <w:pStyle w:val="ListParagraph"/>
        <w:tabs>
          <w:tab w:val="left" w:pos="0"/>
          <w:tab w:val="left" w:pos="426"/>
        </w:tabs>
        <w:spacing w:after="0" w:line="360" w:lineRule="auto"/>
        <w:ind w:left="0" w:firstLine="709"/>
        <w:jc w:val="both"/>
        <w:rPr>
          <w:rFonts w:ascii="Times New Roman" w:hAnsi="Times New Roman" w:cs="Times New Roman"/>
          <w:sz w:val="20"/>
          <w:szCs w:val="24"/>
        </w:rPr>
      </w:pPr>
    </w:p>
    <w:p w:rsidR="00670318" w:rsidRPr="00674BDE" w:rsidRDefault="00670318" w:rsidP="00674BDE">
      <w:pPr>
        <w:tabs>
          <w:tab w:val="left" w:pos="0"/>
        </w:tabs>
        <w:spacing w:after="0" w:line="360" w:lineRule="auto"/>
        <w:ind w:firstLine="709"/>
        <w:jc w:val="both"/>
        <w:rPr>
          <w:rFonts w:ascii="Times New Roman" w:hAnsi="Times New Roman" w:cs="Times New Roman"/>
          <w:sz w:val="24"/>
          <w:szCs w:val="24"/>
        </w:rPr>
      </w:pPr>
      <w:r w:rsidRPr="00674BDE">
        <w:rPr>
          <w:rFonts w:ascii="Times New Roman" w:hAnsi="Times New Roman" w:cs="Times New Roman"/>
          <w:sz w:val="24"/>
          <w:szCs w:val="24"/>
        </w:rPr>
        <w:t>Berdasarkan uji beda di atas, diperoleh nilai sig (2-tailed) sebesar 0,845 &gt; 0,05 sehingga artinya Ha diterima, yaitu tidak ada perbedaan rata-rata skor kelompok kontrol dan kelompok eksperimen.</w:t>
      </w:r>
    </w:p>
    <w:p w:rsidR="0024013C" w:rsidRPr="00674BDE" w:rsidRDefault="0024013C" w:rsidP="00674BDE">
      <w:pPr>
        <w:spacing w:after="0" w:line="360" w:lineRule="auto"/>
        <w:rPr>
          <w:rFonts w:ascii="Times New Roman" w:hAnsi="Times New Roman" w:cs="Times New Roman"/>
          <w:b/>
          <w:sz w:val="24"/>
          <w:szCs w:val="24"/>
        </w:rPr>
      </w:pPr>
    </w:p>
    <w:p w:rsidR="005B1CD5" w:rsidRPr="00674BDE" w:rsidRDefault="005B1CD5"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t>Variabel Penelitian</w:t>
      </w:r>
      <w:r w:rsidR="00A81777" w:rsidRPr="00674BDE">
        <w:rPr>
          <w:rFonts w:ascii="Times New Roman" w:hAnsi="Times New Roman" w:cs="Times New Roman"/>
          <w:b/>
          <w:sz w:val="24"/>
          <w:szCs w:val="24"/>
        </w:rPr>
        <w:t xml:space="preserve"> dan Definisi Operasional</w:t>
      </w:r>
    </w:p>
    <w:p w:rsidR="005B1CD5" w:rsidRPr="00674BDE" w:rsidRDefault="005B1CD5"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Pada penelitian ini terdapat dua variabel, yaitu yang menjadi variabel bebas (X) adalah bimbingan kelompok menggunakan permainan tradisional dan yang menjadi variabel terikat (Y) adalah kejenuhan belajar. </w:t>
      </w:r>
    </w:p>
    <w:p w:rsidR="00BE2C71" w:rsidRPr="00674BDE" w:rsidRDefault="00A81777" w:rsidP="00674BDE">
      <w:pPr>
        <w:pStyle w:val="ListParagraph"/>
        <w:spacing w:after="0" w:line="360" w:lineRule="auto"/>
        <w:ind w:left="0" w:firstLine="709"/>
        <w:jc w:val="both"/>
        <w:rPr>
          <w:rFonts w:ascii="Times New Roman" w:hAnsi="Times New Roman" w:cs="Times New Roman"/>
          <w:sz w:val="24"/>
          <w:szCs w:val="24"/>
          <w:lang w:val="en-US"/>
        </w:rPr>
      </w:pPr>
      <w:r w:rsidRPr="00674BDE">
        <w:rPr>
          <w:rFonts w:ascii="Times New Roman" w:hAnsi="Times New Roman" w:cs="Times New Roman"/>
          <w:sz w:val="24"/>
          <w:szCs w:val="24"/>
        </w:rPr>
        <w:t>Adapun definisi operasional dari penelitian ini adalah sebagai berikut:</w:t>
      </w:r>
    </w:p>
    <w:p w:rsidR="00A81777" w:rsidRPr="00674BDE" w:rsidRDefault="00A81777" w:rsidP="00674BDE">
      <w:pPr>
        <w:pStyle w:val="ListParagraph"/>
        <w:numPr>
          <w:ilvl w:val="0"/>
          <w:numId w:val="5"/>
        </w:numPr>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Kejenuhan belajar</w:t>
      </w:r>
    </w:p>
    <w:p w:rsidR="00A81777" w:rsidRPr="00674BDE" w:rsidRDefault="00A81777" w:rsidP="00674BDE">
      <w:pPr>
        <w:pStyle w:val="ListParagraph"/>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Kejenuhan belajar adalah adalah suatu kondisi dimana seseorang mengalami kelelahan, munculnya sikap sinisme dan menurunnya pencapaian diri</w:t>
      </w:r>
      <w:r w:rsidRPr="00674BDE">
        <w:rPr>
          <w:rFonts w:ascii="Times New Roman" w:hAnsi="Times New Roman" w:cs="Times New Roman"/>
          <w:i/>
          <w:sz w:val="24"/>
          <w:szCs w:val="24"/>
        </w:rPr>
        <w:t xml:space="preserve"> </w:t>
      </w:r>
      <w:r w:rsidRPr="00674BDE">
        <w:rPr>
          <w:rFonts w:ascii="Times New Roman" w:hAnsi="Times New Roman" w:cs="Times New Roman"/>
          <w:sz w:val="24"/>
          <w:szCs w:val="24"/>
        </w:rPr>
        <w:t xml:space="preserve">sehingga tidak adanya kemajuan dalam proses belajar. </w:t>
      </w:r>
    </w:p>
    <w:p w:rsidR="00A81777" w:rsidRPr="00674BDE" w:rsidRDefault="00A81777" w:rsidP="00674BDE">
      <w:pPr>
        <w:pStyle w:val="ListParagraph"/>
        <w:numPr>
          <w:ilvl w:val="0"/>
          <w:numId w:val="5"/>
        </w:numPr>
        <w:spacing w:after="0" w:line="360" w:lineRule="auto"/>
        <w:ind w:left="284" w:hanging="284"/>
        <w:jc w:val="both"/>
        <w:rPr>
          <w:rFonts w:ascii="Times New Roman" w:hAnsi="Times New Roman" w:cs="Times New Roman"/>
          <w:sz w:val="24"/>
          <w:szCs w:val="24"/>
        </w:rPr>
      </w:pPr>
      <w:r w:rsidRPr="00674BDE">
        <w:rPr>
          <w:rFonts w:ascii="Times New Roman" w:hAnsi="Times New Roman" w:cs="Times New Roman"/>
          <w:sz w:val="24"/>
          <w:szCs w:val="24"/>
        </w:rPr>
        <w:t>Bimbingan kelompok menggunakan permainan tradisional</w:t>
      </w:r>
    </w:p>
    <w:p w:rsidR="00670318" w:rsidRPr="00674BDE" w:rsidRDefault="00670318" w:rsidP="00674BDE">
      <w:pPr>
        <w:spacing w:after="0" w:line="360" w:lineRule="auto"/>
        <w:ind w:firstLine="709"/>
        <w:jc w:val="both"/>
        <w:rPr>
          <w:rFonts w:ascii="Times New Roman" w:hAnsi="Times New Roman" w:cs="Times New Roman"/>
          <w:i/>
          <w:szCs w:val="24"/>
        </w:rPr>
      </w:pPr>
      <w:r w:rsidRPr="00674BDE">
        <w:rPr>
          <w:rFonts w:ascii="Times New Roman" w:hAnsi="Times New Roman" w:cs="Times New Roman"/>
          <w:sz w:val="24"/>
          <w:szCs w:val="24"/>
        </w:rPr>
        <w:t xml:space="preserve">Bimbingan kelompok menggunakan permainan tradisional diartikan sebagai suatu layanan yang dilakukan dalam suasana </w:t>
      </w:r>
      <w:r w:rsidRPr="00674BDE">
        <w:rPr>
          <w:rFonts w:ascii="Times New Roman" w:hAnsi="Times New Roman" w:cs="Times New Roman"/>
          <w:sz w:val="24"/>
          <w:szCs w:val="24"/>
        </w:rPr>
        <w:lastRenderedPageBreak/>
        <w:t>kelompok untuk memberikan informasi atau memecahkan suatu masalah dengan menggunakan permainan tradisional yang dapat memberikan rasa senang dan rileks kepada para pemainnya</w:t>
      </w:r>
      <w:r w:rsidRPr="00674BDE">
        <w:rPr>
          <w:rFonts w:ascii="Times New Roman" w:hAnsi="Times New Roman" w:cs="Times New Roman"/>
          <w:i/>
          <w:sz w:val="24"/>
          <w:szCs w:val="24"/>
        </w:rPr>
        <w:t>.</w:t>
      </w:r>
    </w:p>
    <w:p w:rsidR="00A81777" w:rsidRPr="00674BDE" w:rsidRDefault="00A81777" w:rsidP="00674BDE">
      <w:pPr>
        <w:pStyle w:val="ListParagraph"/>
        <w:spacing w:after="0" w:line="360" w:lineRule="auto"/>
        <w:ind w:left="0" w:firstLine="709"/>
        <w:jc w:val="both"/>
        <w:rPr>
          <w:rFonts w:ascii="Times New Roman" w:hAnsi="Times New Roman" w:cs="Times New Roman"/>
        </w:rPr>
      </w:pPr>
    </w:p>
    <w:p w:rsidR="005B1CD5" w:rsidRPr="00674BDE" w:rsidRDefault="00A81777" w:rsidP="00674BDE">
      <w:pPr>
        <w:spacing w:after="0" w:line="360" w:lineRule="auto"/>
        <w:rPr>
          <w:rFonts w:ascii="Times New Roman" w:hAnsi="Times New Roman" w:cs="Times New Roman"/>
          <w:b/>
          <w:sz w:val="24"/>
          <w:szCs w:val="24"/>
        </w:rPr>
      </w:pPr>
      <w:r w:rsidRPr="00674BDE">
        <w:rPr>
          <w:rFonts w:ascii="Times New Roman" w:hAnsi="Times New Roman" w:cs="Times New Roman"/>
          <w:b/>
          <w:sz w:val="24"/>
          <w:szCs w:val="24"/>
        </w:rPr>
        <w:t>Teknik dan Instrumen Pengumpulan Data</w:t>
      </w:r>
    </w:p>
    <w:p w:rsidR="00A81777" w:rsidRPr="00674BDE" w:rsidRDefault="00A81777" w:rsidP="00674BDE">
      <w:pPr>
        <w:spacing w:after="0" w:line="360" w:lineRule="auto"/>
        <w:ind w:firstLine="709"/>
        <w:jc w:val="both"/>
        <w:rPr>
          <w:rFonts w:ascii="Times New Roman" w:hAnsi="Times New Roman" w:cs="Times New Roman"/>
          <w:sz w:val="24"/>
          <w:szCs w:val="24"/>
        </w:rPr>
      </w:pPr>
      <w:r w:rsidRPr="00674BDE">
        <w:rPr>
          <w:rFonts w:ascii="Times New Roman" w:hAnsi="Times New Roman" w:cs="Times New Roman"/>
          <w:sz w:val="24"/>
          <w:szCs w:val="24"/>
        </w:rPr>
        <w:t>Pengumpulan data dalam dalam penelitian ini menggunakan skala yang digunakan sebagai alat ukur untuk mengungkap peristiwa kejenuhan belajar siswa, yaitu skala yang di</w:t>
      </w:r>
      <w:r w:rsidR="00670318" w:rsidRPr="00674BDE">
        <w:rPr>
          <w:rFonts w:ascii="Times New Roman" w:hAnsi="Times New Roman" w:cs="Times New Roman"/>
          <w:sz w:val="24"/>
          <w:szCs w:val="24"/>
        </w:rPr>
        <w:t>modifikasi</w:t>
      </w:r>
      <w:r w:rsidRPr="00674BDE">
        <w:rPr>
          <w:rFonts w:ascii="Times New Roman" w:hAnsi="Times New Roman" w:cs="Times New Roman"/>
          <w:sz w:val="24"/>
          <w:szCs w:val="24"/>
        </w:rPr>
        <w:t xml:space="preserve"> dari </w:t>
      </w:r>
      <w:r w:rsidRPr="00674BDE">
        <w:rPr>
          <w:rFonts w:ascii="Times New Roman" w:hAnsi="Times New Roman" w:cs="Times New Roman"/>
          <w:i/>
          <w:sz w:val="24"/>
          <w:szCs w:val="24"/>
        </w:rPr>
        <w:t xml:space="preserve">Maslach Burnout Inventory </w:t>
      </w:r>
      <w:r w:rsidRPr="00674BDE">
        <w:rPr>
          <w:rFonts w:ascii="Times New Roman" w:hAnsi="Times New Roman" w:cs="Times New Roman"/>
          <w:sz w:val="24"/>
          <w:szCs w:val="24"/>
        </w:rPr>
        <w:t>(MBI) dengan versi MBI-SS (MBI-</w:t>
      </w:r>
      <w:r w:rsidRPr="00674BDE">
        <w:rPr>
          <w:rFonts w:ascii="Times New Roman" w:hAnsi="Times New Roman" w:cs="Times New Roman"/>
          <w:i/>
          <w:sz w:val="24"/>
          <w:szCs w:val="24"/>
        </w:rPr>
        <w:t>Student Survey.</w:t>
      </w:r>
      <w:r w:rsidRPr="00674BDE">
        <w:rPr>
          <w:rFonts w:ascii="Times New Roman" w:hAnsi="Times New Roman" w:cs="Times New Roman"/>
          <w:sz w:val="24"/>
          <w:szCs w:val="24"/>
        </w:rPr>
        <w:t xml:space="preserve"> Skala ini terdiri dari 3 aspek yang diukur yaitu kelelahan, sinisme, dan menurunnya pencapian diri. Item pernyataan dalam skala kejenuhan belajar terdiri dari 31 butir pernyataan dengan koefisien reliabilitas sebesar 0,909.</w:t>
      </w:r>
    </w:p>
    <w:p w:rsidR="00A81777" w:rsidRPr="00674BDE" w:rsidRDefault="00A81777" w:rsidP="00674BDE">
      <w:pPr>
        <w:spacing w:after="0" w:line="360" w:lineRule="auto"/>
        <w:ind w:firstLine="709"/>
        <w:jc w:val="both"/>
        <w:rPr>
          <w:rFonts w:ascii="Times New Roman" w:hAnsi="Times New Roman" w:cs="Times New Roman"/>
          <w:sz w:val="24"/>
          <w:szCs w:val="24"/>
        </w:rPr>
      </w:pPr>
    </w:p>
    <w:p w:rsidR="00A81777" w:rsidRPr="00674BDE" w:rsidRDefault="00A81777" w:rsidP="00674BDE">
      <w:pPr>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Teknik Analisis Data</w:t>
      </w:r>
    </w:p>
    <w:p w:rsidR="00670318" w:rsidRPr="00674BDE" w:rsidRDefault="00F90564" w:rsidP="00674BDE">
      <w:pPr>
        <w:spacing w:after="0" w:line="360" w:lineRule="auto"/>
        <w:ind w:firstLine="709"/>
        <w:jc w:val="both"/>
        <w:rPr>
          <w:rFonts w:ascii="Times New Roman" w:hAnsi="Times New Roman" w:cs="Times New Roman"/>
          <w:i/>
          <w:sz w:val="24"/>
          <w:szCs w:val="24"/>
        </w:rPr>
      </w:pPr>
      <w:r w:rsidRPr="00674BDE">
        <w:rPr>
          <w:rFonts w:ascii="Times New Roman" w:hAnsi="Times New Roman" w:cs="Times New Roman"/>
          <w:sz w:val="24"/>
          <w:szCs w:val="24"/>
        </w:rPr>
        <w:t xml:space="preserve">Teknik analisis data yang digunakan adalah analisis data deskriptif yang digunakan untuk menentukan skor tertinggi, skor terendah, </w:t>
      </w:r>
      <w:r w:rsidRPr="00674BDE">
        <w:rPr>
          <w:rFonts w:ascii="Times New Roman" w:hAnsi="Times New Roman" w:cs="Times New Roman"/>
          <w:i/>
          <w:sz w:val="24"/>
          <w:szCs w:val="24"/>
        </w:rPr>
        <w:t>mean,</w:t>
      </w:r>
      <w:r w:rsidRPr="00674BDE">
        <w:rPr>
          <w:rFonts w:ascii="Times New Roman" w:hAnsi="Times New Roman" w:cs="Times New Roman"/>
          <w:sz w:val="24"/>
          <w:szCs w:val="24"/>
        </w:rPr>
        <w:t xml:space="preserve"> dan standar deviasi sehingga dapat dihasilkan kategorisasi tingkat kejenuhan belajar siswa. Selain itu uji </w:t>
      </w:r>
      <w:r w:rsidRPr="00674BDE">
        <w:rPr>
          <w:rFonts w:ascii="Times New Roman" w:hAnsi="Times New Roman" w:cs="Times New Roman"/>
          <w:i/>
          <w:sz w:val="24"/>
          <w:szCs w:val="24"/>
        </w:rPr>
        <w:t>wilcoxon</w:t>
      </w:r>
      <w:r w:rsidRPr="00674BDE">
        <w:rPr>
          <w:rFonts w:ascii="Times New Roman" w:hAnsi="Times New Roman" w:cs="Times New Roman"/>
          <w:sz w:val="24"/>
          <w:szCs w:val="24"/>
        </w:rPr>
        <w:t xml:space="preserve"> yang digunakan untuk menguji hipotesis dengan bantuan </w:t>
      </w:r>
      <w:r w:rsidRPr="00674BDE">
        <w:rPr>
          <w:rFonts w:ascii="Times New Roman" w:hAnsi="Times New Roman" w:cs="Times New Roman"/>
          <w:i/>
          <w:sz w:val="24"/>
          <w:szCs w:val="24"/>
        </w:rPr>
        <w:t>SPSS versi 16.0</w:t>
      </w:r>
      <w:r w:rsidR="009214D0" w:rsidRPr="00674BDE">
        <w:rPr>
          <w:rFonts w:ascii="Times New Roman" w:hAnsi="Times New Roman" w:cs="Times New Roman"/>
          <w:i/>
          <w:sz w:val="24"/>
          <w:szCs w:val="24"/>
        </w:rPr>
        <w:t>.</w:t>
      </w:r>
    </w:p>
    <w:p w:rsidR="00670318" w:rsidRPr="00674BDE" w:rsidRDefault="00670318" w:rsidP="00674BDE">
      <w:pPr>
        <w:spacing w:after="0" w:line="360" w:lineRule="auto"/>
        <w:ind w:firstLine="709"/>
        <w:jc w:val="both"/>
        <w:rPr>
          <w:rFonts w:ascii="Times New Roman" w:hAnsi="Times New Roman" w:cs="Times New Roman"/>
          <w:i/>
          <w:sz w:val="24"/>
          <w:szCs w:val="24"/>
        </w:rPr>
      </w:pPr>
    </w:p>
    <w:p w:rsidR="00DE0D96" w:rsidRDefault="00DE0D96" w:rsidP="00674BDE">
      <w:pPr>
        <w:spacing w:after="0" w:line="360" w:lineRule="auto"/>
        <w:jc w:val="both"/>
        <w:rPr>
          <w:rFonts w:ascii="Times New Roman" w:hAnsi="Times New Roman" w:cs="Times New Roman"/>
          <w:b/>
          <w:sz w:val="24"/>
          <w:szCs w:val="24"/>
          <w:lang w:val="en-US"/>
        </w:rPr>
      </w:pPr>
    </w:p>
    <w:p w:rsidR="00DE0D96" w:rsidRDefault="00DE0D96" w:rsidP="00674BDE">
      <w:pPr>
        <w:spacing w:after="0" w:line="360" w:lineRule="auto"/>
        <w:jc w:val="both"/>
        <w:rPr>
          <w:rFonts w:ascii="Times New Roman" w:hAnsi="Times New Roman" w:cs="Times New Roman"/>
          <w:b/>
          <w:sz w:val="24"/>
          <w:szCs w:val="24"/>
          <w:lang w:val="en-US"/>
        </w:rPr>
      </w:pPr>
    </w:p>
    <w:p w:rsidR="00DE0D96" w:rsidRDefault="00DE0D96" w:rsidP="00674BDE">
      <w:pPr>
        <w:spacing w:after="0" w:line="360" w:lineRule="auto"/>
        <w:jc w:val="both"/>
        <w:rPr>
          <w:rFonts w:ascii="Times New Roman" w:hAnsi="Times New Roman" w:cs="Times New Roman"/>
          <w:b/>
          <w:sz w:val="24"/>
          <w:szCs w:val="24"/>
          <w:lang w:val="en-US"/>
        </w:rPr>
      </w:pPr>
    </w:p>
    <w:p w:rsidR="00F90564" w:rsidRPr="00674BDE" w:rsidRDefault="00F90564" w:rsidP="00674BDE">
      <w:pPr>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 xml:space="preserve">HASIL PENELITIAN </w:t>
      </w:r>
    </w:p>
    <w:p w:rsidR="00674BDE" w:rsidRPr="00674BDE" w:rsidRDefault="00F90564" w:rsidP="00674BDE">
      <w:pPr>
        <w:pStyle w:val="ListParagraph"/>
        <w:tabs>
          <w:tab w:val="center" w:pos="3968"/>
          <w:tab w:val="left" w:pos="5793"/>
        </w:tabs>
        <w:spacing w:after="0" w:line="360" w:lineRule="auto"/>
        <w:ind w:left="0" w:firstLine="709"/>
        <w:jc w:val="both"/>
        <w:rPr>
          <w:rFonts w:ascii="Times New Roman" w:hAnsi="Times New Roman" w:cs="Times New Roman"/>
          <w:sz w:val="24"/>
          <w:szCs w:val="24"/>
          <w:lang w:val="en-US"/>
        </w:rPr>
      </w:pPr>
      <w:r w:rsidRPr="00674BDE">
        <w:rPr>
          <w:rFonts w:ascii="Times New Roman" w:hAnsi="Times New Roman" w:cs="Times New Roman"/>
          <w:sz w:val="24"/>
          <w:szCs w:val="24"/>
        </w:rPr>
        <w:lastRenderedPageBreak/>
        <w:t xml:space="preserve">Berikut ini adalah tabel </w:t>
      </w:r>
      <w:r w:rsidR="00675A88" w:rsidRPr="00674BDE">
        <w:rPr>
          <w:rFonts w:ascii="Times New Roman" w:hAnsi="Times New Roman" w:cs="Times New Roman"/>
          <w:sz w:val="24"/>
          <w:szCs w:val="24"/>
        </w:rPr>
        <w:t xml:space="preserve">dan grafik </w:t>
      </w:r>
      <w:r w:rsidRPr="00674BDE">
        <w:rPr>
          <w:rFonts w:ascii="Times New Roman" w:hAnsi="Times New Roman" w:cs="Times New Roman"/>
          <w:sz w:val="24"/>
          <w:szCs w:val="24"/>
        </w:rPr>
        <w:t xml:space="preserve">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kelompok eksperimen dan kelompok kontrol.</w:t>
      </w:r>
    </w:p>
    <w:p w:rsidR="00674BDE" w:rsidRDefault="00674BDE" w:rsidP="00674BDE">
      <w:pPr>
        <w:pStyle w:val="ListParagraph"/>
        <w:tabs>
          <w:tab w:val="center" w:pos="3968"/>
          <w:tab w:val="left" w:pos="5793"/>
        </w:tabs>
        <w:spacing w:after="0" w:line="360" w:lineRule="auto"/>
        <w:ind w:left="0"/>
        <w:jc w:val="both"/>
        <w:rPr>
          <w:rFonts w:ascii="Times New Roman" w:hAnsi="Times New Roman" w:cs="Times New Roman"/>
          <w:sz w:val="24"/>
          <w:szCs w:val="24"/>
          <w:lang w:val="en-US"/>
        </w:rPr>
      </w:pPr>
    </w:p>
    <w:p w:rsidR="00F90564" w:rsidRPr="00674BDE" w:rsidRDefault="00F90564" w:rsidP="00674BDE">
      <w:pPr>
        <w:pStyle w:val="ListParagraph"/>
        <w:tabs>
          <w:tab w:val="center" w:pos="3968"/>
          <w:tab w:val="left" w:pos="5793"/>
        </w:tabs>
        <w:spacing w:after="0" w:line="360" w:lineRule="auto"/>
        <w:ind w:left="0"/>
        <w:jc w:val="both"/>
        <w:rPr>
          <w:rFonts w:ascii="Times New Roman" w:hAnsi="Times New Roman" w:cs="Times New Roman"/>
          <w:sz w:val="24"/>
          <w:szCs w:val="24"/>
        </w:rPr>
      </w:pPr>
      <w:r w:rsidRPr="00674BDE">
        <w:rPr>
          <w:rFonts w:ascii="Times New Roman" w:hAnsi="Times New Roman" w:cs="Times New Roman"/>
          <w:sz w:val="24"/>
          <w:szCs w:val="24"/>
        </w:rPr>
        <w:t xml:space="preserve">Tabel </w:t>
      </w:r>
      <w:r w:rsidR="00D3602F" w:rsidRPr="00674BDE">
        <w:rPr>
          <w:rFonts w:ascii="Times New Roman" w:hAnsi="Times New Roman" w:cs="Times New Roman"/>
          <w:sz w:val="24"/>
          <w:szCs w:val="24"/>
        </w:rPr>
        <w:t>2</w:t>
      </w:r>
      <w:r w:rsidRPr="00674BDE">
        <w:rPr>
          <w:rFonts w:ascii="Times New Roman" w:hAnsi="Times New Roman" w:cs="Times New Roman"/>
          <w:sz w:val="24"/>
          <w:szCs w:val="24"/>
        </w:rPr>
        <w:t xml:space="preserve">. Data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 eksperimen</w:t>
      </w:r>
    </w:p>
    <w:tbl>
      <w:tblPr>
        <w:tblStyle w:val="TableGrid"/>
        <w:tblW w:w="4650" w:type="dxa"/>
        <w:tblInd w:w="108" w:type="dxa"/>
        <w:tblLook w:val="04A0" w:firstRow="1" w:lastRow="0" w:firstColumn="1" w:lastColumn="0" w:noHBand="0" w:noVBand="1"/>
      </w:tblPr>
      <w:tblGrid>
        <w:gridCol w:w="498"/>
        <w:gridCol w:w="715"/>
        <w:gridCol w:w="794"/>
        <w:gridCol w:w="926"/>
        <w:gridCol w:w="790"/>
        <w:gridCol w:w="927"/>
      </w:tblGrid>
      <w:tr w:rsidR="002672E3" w:rsidRPr="00674BDE" w:rsidTr="00674BDE">
        <w:trPr>
          <w:trHeight w:val="369"/>
        </w:trPr>
        <w:tc>
          <w:tcPr>
            <w:tcW w:w="498" w:type="dxa"/>
            <w:vMerge w:val="restart"/>
            <w:vAlign w:val="center"/>
          </w:tcPr>
          <w:p w:rsidR="00F90564" w:rsidRPr="00674BDE" w:rsidRDefault="002672E3" w:rsidP="00674BDE">
            <w:pPr>
              <w:pStyle w:val="ListParagraph"/>
              <w:tabs>
                <w:tab w:val="center" w:pos="3968"/>
                <w:tab w:val="left" w:pos="5793"/>
              </w:tabs>
              <w:spacing w:line="360" w:lineRule="auto"/>
              <w:ind w:left="-116" w:firstLine="116"/>
              <w:rPr>
                <w:rFonts w:ascii="Times New Roman" w:hAnsi="Times New Roman" w:cs="Times New Roman"/>
                <w:sz w:val="16"/>
              </w:rPr>
            </w:pPr>
            <w:r w:rsidRPr="00674BDE">
              <w:rPr>
                <w:rFonts w:ascii="Times New Roman" w:hAnsi="Times New Roman" w:cs="Times New Roman"/>
                <w:sz w:val="16"/>
              </w:rPr>
              <w:t>No</w:t>
            </w:r>
          </w:p>
        </w:tc>
        <w:tc>
          <w:tcPr>
            <w:tcW w:w="715" w:type="dxa"/>
            <w:vMerge w:val="restart"/>
            <w:vAlign w:val="center"/>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Nama</w:t>
            </w:r>
          </w:p>
        </w:tc>
        <w:tc>
          <w:tcPr>
            <w:tcW w:w="1720" w:type="dxa"/>
            <w:gridSpan w:val="2"/>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i/>
                <w:sz w:val="16"/>
              </w:rPr>
            </w:pPr>
            <w:r w:rsidRPr="00674BDE">
              <w:rPr>
                <w:rFonts w:ascii="Times New Roman" w:hAnsi="Times New Roman" w:cs="Times New Roman"/>
                <w:i/>
                <w:sz w:val="16"/>
              </w:rPr>
              <w:t>Pretest</w:t>
            </w:r>
          </w:p>
        </w:tc>
        <w:tc>
          <w:tcPr>
            <w:tcW w:w="1717" w:type="dxa"/>
            <w:gridSpan w:val="2"/>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i/>
                <w:sz w:val="16"/>
              </w:rPr>
            </w:pPr>
            <w:r w:rsidRPr="00674BDE">
              <w:rPr>
                <w:rFonts w:ascii="Times New Roman" w:hAnsi="Times New Roman" w:cs="Times New Roman"/>
                <w:i/>
                <w:sz w:val="16"/>
              </w:rPr>
              <w:t xml:space="preserve">Posttest </w:t>
            </w:r>
          </w:p>
        </w:tc>
      </w:tr>
      <w:tr w:rsidR="002672E3" w:rsidRPr="00674BDE" w:rsidTr="00674BDE">
        <w:trPr>
          <w:trHeight w:val="197"/>
        </w:trPr>
        <w:tc>
          <w:tcPr>
            <w:tcW w:w="498" w:type="dxa"/>
            <w:vMerge/>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p>
        </w:tc>
        <w:tc>
          <w:tcPr>
            <w:tcW w:w="715" w:type="dxa"/>
            <w:vMerge/>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Skor</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Kategori</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Skor</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 xml:space="preserve">Kategori </w:t>
            </w:r>
          </w:p>
        </w:tc>
      </w:tr>
      <w:tr w:rsidR="002672E3" w:rsidRPr="00674BDE" w:rsidTr="00674BDE">
        <w:trPr>
          <w:trHeight w:val="187"/>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DE</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64</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56</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 xml:space="preserve">Rendah </w:t>
            </w:r>
          </w:p>
        </w:tc>
      </w:tr>
      <w:tr w:rsidR="002672E3" w:rsidRPr="00674BDE" w:rsidTr="00674BDE">
        <w:trPr>
          <w:trHeight w:val="369"/>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RI</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64</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57</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 xml:space="preserve">Rendah </w:t>
            </w:r>
          </w:p>
        </w:tc>
      </w:tr>
      <w:tr w:rsidR="002672E3" w:rsidRPr="00674BDE" w:rsidTr="00674BDE">
        <w:trPr>
          <w:trHeight w:val="369"/>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TK</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71</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61</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 xml:space="preserve">Rendah </w:t>
            </w:r>
          </w:p>
        </w:tc>
      </w:tr>
      <w:tr w:rsidR="002672E3" w:rsidRPr="00674BDE" w:rsidTr="00674BDE">
        <w:trPr>
          <w:trHeight w:val="369"/>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SB</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65</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57</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Rendah</w:t>
            </w:r>
          </w:p>
        </w:tc>
      </w:tr>
      <w:tr w:rsidR="002672E3" w:rsidRPr="00674BDE" w:rsidTr="00674BDE">
        <w:trPr>
          <w:trHeight w:val="369"/>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DV</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64</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53</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Rendah</w:t>
            </w:r>
          </w:p>
        </w:tc>
      </w:tr>
      <w:tr w:rsidR="002672E3" w:rsidRPr="00674BDE" w:rsidTr="00674BDE">
        <w:trPr>
          <w:trHeight w:val="390"/>
        </w:trPr>
        <w:tc>
          <w:tcPr>
            <w:tcW w:w="498" w:type="dxa"/>
          </w:tcPr>
          <w:p w:rsidR="00F90564" w:rsidRPr="00674BDE" w:rsidRDefault="00F90564" w:rsidP="00674BDE">
            <w:pPr>
              <w:pStyle w:val="ListParagraph"/>
              <w:numPr>
                <w:ilvl w:val="0"/>
                <w:numId w:val="7"/>
              </w:numPr>
              <w:tabs>
                <w:tab w:val="center" w:pos="3968"/>
                <w:tab w:val="left" w:pos="5793"/>
              </w:tabs>
              <w:spacing w:line="360" w:lineRule="auto"/>
              <w:rPr>
                <w:rFonts w:ascii="Times New Roman" w:hAnsi="Times New Roman" w:cs="Times New Roman"/>
                <w:sz w:val="16"/>
              </w:rPr>
            </w:pPr>
          </w:p>
        </w:tc>
        <w:tc>
          <w:tcPr>
            <w:tcW w:w="715"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FR</w:t>
            </w:r>
          </w:p>
        </w:tc>
        <w:tc>
          <w:tcPr>
            <w:tcW w:w="794"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70</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Sedang</w:t>
            </w:r>
          </w:p>
        </w:tc>
        <w:tc>
          <w:tcPr>
            <w:tcW w:w="790"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60</w:t>
            </w:r>
          </w:p>
        </w:tc>
        <w:tc>
          <w:tcPr>
            <w:tcW w:w="926" w:type="dxa"/>
          </w:tcPr>
          <w:p w:rsidR="00F90564" w:rsidRPr="00674BDE" w:rsidRDefault="00F90564" w:rsidP="00674BDE">
            <w:pPr>
              <w:pStyle w:val="ListParagraph"/>
              <w:tabs>
                <w:tab w:val="center" w:pos="3968"/>
                <w:tab w:val="left" w:pos="5793"/>
              </w:tabs>
              <w:spacing w:line="360" w:lineRule="auto"/>
              <w:ind w:left="0"/>
              <w:rPr>
                <w:rFonts w:ascii="Times New Roman" w:hAnsi="Times New Roman" w:cs="Times New Roman"/>
                <w:sz w:val="16"/>
              </w:rPr>
            </w:pPr>
            <w:r w:rsidRPr="00674BDE">
              <w:rPr>
                <w:rFonts w:ascii="Times New Roman" w:hAnsi="Times New Roman" w:cs="Times New Roman"/>
                <w:sz w:val="16"/>
              </w:rPr>
              <w:t>Rendah</w:t>
            </w:r>
          </w:p>
        </w:tc>
      </w:tr>
    </w:tbl>
    <w:p w:rsidR="00F90564" w:rsidRPr="00674BDE" w:rsidRDefault="00F90564" w:rsidP="00674BDE">
      <w:pPr>
        <w:pStyle w:val="ListParagraph"/>
        <w:tabs>
          <w:tab w:val="center" w:pos="3968"/>
          <w:tab w:val="left" w:pos="5793"/>
        </w:tabs>
        <w:spacing w:after="0" w:line="360" w:lineRule="auto"/>
        <w:ind w:left="142"/>
        <w:jc w:val="both"/>
        <w:rPr>
          <w:rFonts w:ascii="Times New Roman" w:hAnsi="Times New Roman" w:cs="Times New Roman"/>
        </w:rPr>
      </w:pPr>
    </w:p>
    <w:p w:rsidR="00F90564" w:rsidRPr="00674BDE" w:rsidRDefault="00F90564" w:rsidP="00674BDE">
      <w:pPr>
        <w:pStyle w:val="ListParagraph"/>
        <w:tabs>
          <w:tab w:val="center" w:pos="3968"/>
          <w:tab w:val="left" w:pos="5793"/>
        </w:tabs>
        <w:spacing w:after="0" w:line="360" w:lineRule="auto"/>
        <w:ind w:left="0"/>
        <w:jc w:val="both"/>
        <w:rPr>
          <w:rFonts w:ascii="Times New Roman" w:hAnsi="Times New Roman" w:cs="Times New Roman"/>
        </w:rPr>
      </w:pPr>
      <w:r w:rsidRPr="00674BDE">
        <w:rPr>
          <w:rFonts w:ascii="Times New Roman" w:hAnsi="Times New Roman" w:cs="Times New Roman"/>
          <w:noProof/>
          <w:lang w:val="en-US"/>
        </w:rPr>
        <w:drawing>
          <wp:inline distT="0" distB="0" distL="0" distR="0" wp14:anchorId="17A1FC35" wp14:editId="3C554D5A">
            <wp:extent cx="2924175" cy="19335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81777" w:rsidRPr="00674BDE" w:rsidRDefault="00F90564" w:rsidP="00674BDE">
      <w:pPr>
        <w:spacing w:after="0" w:line="360" w:lineRule="auto"/>
        <w:jc w:val="both"/>
        <w:rPr>
          <w:rFonts w:ascii="Times New Roman" w:hAnsi="Times New Roman" w:cs="Times New Roman"/>
          <w:i/>
          <w:sz w:val="24"/>
          <w:szCs w:val="24"/>
        </w:rPr>
      </w:pPr>
      <w:r w:rsidRPr="00674BDE">
        <w:rPr>
          <w:rFonts w:ascii="Times New Roman" w:hAnsi="Times New Roman" w:cs="Times New Roman"/>
          <w:sz w:val="24"/>
          <w:szCs w:val="24"/>
        </w:rPr>
        <w:t xml:space="preserve">Gambar </w:t>
      </w:r>
      <w:r w:rsidR="002672E3" w:rsidRPr="00674BDE">
        <w:rPr>
          <w:rFonts w:ascii="Times New Roman" w:hAnsi="Times New Roman" w:cs="Times New Roman"/>
          <w:sz w:val="24"/>
          <w:szCs w:val="24"/>
        </w:rPr>
        <w:t>1</w:t>
      </w:r>
      <w:r w:rsidRPr="00674BDE">
        <w:rPr>
          <w:rFonts w:ascii="Times New Roman" w:hAnsi="Times New Roman" w:cs="Times New Roman"/>
          <w:sz w:val="24"/>
          <w:szCs w:val="24"/>
        </w:rPr>
        <w:t xml:space="preserve">. Grafik Perbandingan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w:t>
      </w:r>
      <w:r w:rsidRPr="00674BDE">
        <w:rPr>
          <w:rFonts w:ascii="Times New Roman" w:hAnsi="Times New Roman" w:cs="Times New Roman"/>
          <w:i/>
          <w:sz w:val="24"/>
          <w:szCs w:val="24"/>
        </w:rPr>
        <w:t>.</w:t>
      </w:r>
    </w:p>
    <w:p w:rsidR="00F90564" w:rsidRPr="00674BDE" w:rsidRDefault="00F90564" w:rsidP="00674BDE">
      <w:pPr>
        <w:spacing w:after="0" w:line="360" w:lineRule="auto"/>
        <w:jc w:val="both"/>
        <w:rPr>
          <w:rFonts w:ascii="Times New Roman" w:hAnsi="Times New Roman" w:cs="Times New Roman"/>
          <w:sz w:val="24"/>
          <w:szCs w:val="24"/>
        </w:rPr>
      </w:pPr>
    </w:p>
    <w:p w:rsidR="002672E3" w:rsidRPr="00674BDE" w:rsidRDefault="002672E3" w:rsidP="00674BDE">
      <w:pPr>
        <w:pStyle w:val="ListParagraph"/>
        <w:tabs>
          <w:tab w:val="center" w:pos="3968"/>
          <w:tab w:val="left" w:pos="5793"/>
        </w:tabs>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Berdasarkan tabel 1 dan gambar 1 dapat dilihat terdapat perbedaan antara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Semua subjek mengalami penurunan kejenuhan belajar dari kategori sedang menjadi kategori rendah.</w:t>
      </w:r>
    </w:p>
    <w:p w:rsidR="00F90564" w:rsidRPr="00674BDE" w:rsidRDefault="00F90564" w:rsidP="00674BDE">
      <w:pPr>
        <w:spacing w:after="0" w:line="360" w:lineRule="auto"/>
        <w:jc w:val="both"/>
        <w:rPr>
          <w:rFonts w:ascii="Times New Roman" w:hAnsi="Times New Roman" w:cs="Times New Roman"/>
          <w:sz w:val="24"/>
          <w:szCs w:val="24"/>
        </w:rPr>
      </w:pPr>
    </w:p>
    <w:p w:rsidR="00674BDE" w:rsidRDefault="00674BDE" w:rsidP="00674BDE">
      <w:pPr>
        <w:pStyle w:val="ListParagraph"/>
        <w:tabs>
          <w:tab w:val="center" w:pos="3968"/>
          <w:tab w:val="left" w:pos="5793"/>
        </w:tabs>
        <w:spacing w:after="0" w:line="360" w:lineRule="auto"/>
        <w:ind w:left="0"/>
        <w:jc w:val="both"/>
        <w:rPr>
          <w:rFonts w:ascii="Times New Roman" w:hAnsi="Times New Roman" w:cs="Times New Roman"/>
          <w:sz w:val="24"/>
          <w:szCs w:val="24"/>
          <w:lang w:val="en-US"/>
        </w:rPr>
      </w:pPr>
    </w:p>
    <w:p w:rsidR="00DE0D96" w:rsidRDefault="00DE0D96" w:rsidP="00674BDE">
      <w:pPr>
        <w:pStyle w:val="ListParagraph"/>
        <w:tabs>
          <w:tab w:val="center" w:pos="3968"/>
          <w:tab w:val="left" w:pos="5793"/>
        </w:tabs>
        <w:spacing w:after="0" w:line="360" w:lineRule="auto"/>
        <w:ind w:left="0"/>
        <w:jc w:val="both"/>
        <w:rPr>
          <w:rFonts w:ascii="Times New Roman" w:hAnsi="Times New Roman" w:cs="Times New Roman"/>
          <w:sz w:val="24"/>
          <w:szCs w:val="24"/>
          <w:lang w:val="en-US"/>
        </w:rPr>
      </w:pPr>
    </w:p>
    <w:p w:rsidR="00DE0D96" w:rsidRDefault="00DE0D96" w:rsidP="00674BDE">
      <w:pPr>
        <w:pStyle w:val="ListParagraph"/>
        <w:tabs>
          <w:tab w:val="center" w:pos="3968"/>
          <w:tab w:val="left" w:pos="5793"/>
        </w:tabs>
        <w:spacing w:after="0" w:line="360" w:lineRule="auto"/>
        <w:ind w:left="0"/>
        <w:jc w:val="both"/>
        <w:rPr>
          <w:rFonts w:ascii="Times New Roman" w:hAnsi="Times New Roman" w:cs="Times New Roman"/>
          <w:sz w:val="24"/>
          <w:szCs w:val="24"/>
          <w:lang w:val="en-US"/>
        </w:rPr>
      </w:pPr>
    </w:p>
    <w:p w:rsidR="002672E3" w:rsidRPr="00674BDE" w:rsidRDefault="002672E3" w:rsidP="00674BDE">
      <w:pPr>
        <w:pStyle w:val="ListParagraph"/>
        <w:tabs>
          <w:tab w:val="center" w:pos="3968"/>
          <w:tab w:val="left" w:pos="5793"/>
        </w:tabs>
        <w:spacing w:after="0" w:line="360" w:lineRule="auto"/>
        <w:ind w:left="0"/>
        <w:jc w:val="both"/>
        <w:rPr>
          <w:rFonts w:ascii="Times New Roman" w:hAnsi="Times New Roman" w:cs="Times New Roman"/>
        </w:rPr>
      </w:pPr>
      <w:r w:rsidRPr="00674BDE">
        <w:rPr>
          <w:rFonts w:ascii="Times New Roman" w:hAnsi="Times New Roman" w:cs="Times New Roman"/>
          <w:sz w:val="24"/>
          <w:szCs w:val="24"/>
        </w:rPr>
        <w:lastRenderedPageBreak/>
        <w:t xml:space="preserve">Tabel </w:t>
      </w:r>
      <w:r w:rsidR="00D3602F" w:rsidRPr="00674BDE">
        <w:rPr>
          <w:rFonts w:ascii="Times New Roman" w:hAnsi="Times New Roman" w:cs="Times New Roman"/>
          <w:sz w:val="24"/>
          <w:szCs w:val="24"/>
        </w:rPr>
        <w:t>3</w:t>
      </w:r>
      <w:r w:rsidRPr="00674BDE">
        <w:rPr>
          <w:rFonts w:ascii="Times New Roman" w:hAnsi="Times New Roman" w:cs="Times New Roman"/>
          <w:sz w:val="24"/>
          <w:szCs w:val="24"/>
        </w:rPr>
        <w:t xml:space="preserve">. Data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rPr>
        <w:t xml:space="preserve"> kelompok </w:t>
      </w:r>
      <w:r w:rsidRPr="00674BDE">
        <w:rPr>
          <w:rFonts w:ascii="Times New Roman" w:hAnsi="Times New Roman" w:cs="Times New Roman"/>
          <w:sz w:val="24"/>
          <w:szCs w:val="24"/>
        </w:rPr>
        <w:t>kontrol</w:t>
      </w:r>
    </w:p>
    <w:tbl>
      <w:tblPr>
        <w:tblStyle w:val="TableGrid"/>
        <w:tblW w:w="4686" w:type="dxa"/>
        <w:tblInd w:w="108" w:type="dxa"/>
        <w:tblLook w:val="04A0" w:firstRow="1" w:lastRow="0" w:firstColumn="1" w:lastColumn="0" w:noHBand="0" w:noVBand="1"/>
      </w:tblPr>
      <w:tblGrid>
        <w:gridCol w:w="553"/>
        <w:gridCol w:w="733"/>
        <w:gridCol w:w="635"/>
        <w:gridCol w:w="1029"/>
        <w:gridCol w:w="694"/>
        <w:gridCol w:w="1042"/>
      </w:tblGrid>
      <w:tr w:rsidR="002672E3" w:rsidRPr="00674BDE" w:rsidTr="00674BDE">
        <w:trPr>
          <w:trHeight w:val="369"/>
        </w:trPr>
        <w:tc>
          <w:tcPr>
            <w:tcW w:w="553" w:type="dxa"/>
            <w:vMerge w:val="restart"/>
            <w:vAlign w:val="center"/>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No.</w:t>
            </w:r>
          </w:p>
        </w:tc>
        <w:tc>
          <w:tcPr>
            <w:tcW w:w="733" w:type="dxa"/>
            <w:vMerge w:val="restart"/>
            <w:vAlign w:val="center"/>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Nama</w:t>
            </w:r>
          </w:p>
        </w:tc>
        <w:tc>
          <w:tcPr>
            <w:tcW w:w="1664" w:type="dxa"/>
            <w:gridSpan w:val="2"/>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i/>
                <w:sz w:val="16"/>
                <w:szCs w:val="16"/>
              </w:rPr>
            </w:pPr>
            <w:r w:rsidRPr="00674BDE">
              <w:rPr>
                <w:rFonts w:ascii="Times New Roman" w:hAnsi="Times New Roman" w:cs="Times New Roman"/>
                <w:i/>
                <w:sz w:val="16"/>
                <w:szCs w:val="16"/>
              </w:rPr>
              <w:t>Pretest</w:t>
            </w:r>
          </w:p>
        </w:tc>
        <w:tc>
          <w:tcPr>
            <w:tcW w:w="1736" w:type="dxa"/>
            <w:gridSpan w:val="2"/>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i/>
                <w:sz w:val="16"/>
                <w:szCs w:val="16"/>
              </w:rPr>
            </w:pPr>
            <w:r w:rsidRPr="00674BDE">
              <w:rPr>
                <w:rFonts w:ascii="Times New Roman" w:hAnsi="Times New Roman" w:cs="Times New Roman"/>
                <w:i/>
                <w:sz w:val="16"/>
                <w:szCs w:val="16"/>
              </w:rPr>
              <w:t xml:space="preserve">Posttest </w:t>
            </w:r>
          </w:p>
        </w:tc>
      </w:tr>
      <w:tr w:rsidR="002672E3" w:rsidRPr="00674BDE" w:rsidTr="00674BDE">
        <w:trPr>
          <w:trHeight w:val="197"/>
        </w:trPr>
        <w:tc>
          <w:tcPr>
            <w:tcW w:w="553" w:type="dxa"/>
            <w:vMerge/>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p>
        </w:tc>
        <w:tc>
          <w:tcPr>
            <w:tcW w:w="733" w:type="dxa"/>
            <w:vMerge/>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Skor</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Kategori</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Skor</w:t>
            </w:r>
          </w:p>
        </w:tc>
        <w:tc>
          <w:tcPr>
            <w:tcW w:w="1042"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 xml:space="preserve">Kategori </w:t>
            </w:r>
          </w:p>
        </w:tc>
      </w:tr>
      <w:tr w:rsidR="002672E3" w:rsidRPr="00674BDE" w:rsidTr="00674BDE">
        <w:trPr>
          <w:trHeight w:val="187"/>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HY</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70</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69</w:t>
            </w:r>
          </w:p>
        </w:tc>
        <w:tc>
          <w:tcPr>
            <w:tcW w:w="1042"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 xml:space="preserve">Sedang </w:t>
            </w:r>
          </w:p>
        </w:tc>
      </w:tr>
      <w:tr w:rsidR="002672E3" w:rsidRPr="00674BDE" w:rsidTr="00674BDE">
        <w:trPr>
          <w:trHeight w:val="369"/>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HM</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65</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64</w:t>
            </w:r>
          </w:p>
        </w:tc>
        <w:tc>
          <w:tcPr>
            <w:tcW w:w="1042" w:type="dxa"/>
          </w:tcPr>
          <w:p w:rsidR="002672E3" w:rsidRPr="00674BDE" w:rsidRDefault="002672E3" w:rsidP="00674BDE">
            <w:pPr>
              <w:spacing w:line="360" w:lineRule="auto"/>
              <w:jc w:val="center"/>
              <w:rPr>
                <w:rFonts w:ascii="Times New Roman" w:hAnsi="Times New Roman" w:cs="Times New Roman"/>
                <w:sz w:val="16"/>
                <w:szCs w:val="16"/>
              </w:rPr>
            </w:pPr>
            <w:r w:rsidRPr="00674BDE">
              <w:rPr>
                <w:rFonts w:ascii="Times New Roman" w:hAnsi="Times New Roman" w:cs="Times New Roman"/>
                <w:sz w:val="16"/>
                <w:szCs w:val="16"/>
              </w:rPr>
              <w:t>Sedang</w:t>
            </w:r>
          </w:p>
        </w:tc>
      </w:tr>
      <w:tr w:rsidR="002672E3" w:rsidRPr="00674BDE" w:rsidTr="00674BDE">
        <w:trPr>
          <w:trHeight w:val="369"/>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IS</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64</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68</w:t>
            </w:r>
          </w:p>
        </w:tc>
        <w:tc>
          <w:tcPr>
            <w:tcW w:w="1042" w:type="dxa"/>
          </w:tcPr>
          <w:p w:rsidR="002672E3" w:rsidRPr="00674BDE" w:rsidRDefault="002672E3" w:rsidP="00674BDE">
            <w:pPr>
              <w:spacing w:line="360" w:lineRule="auto"/>
              <w:jc w:val="center"/>
              <w:rPr>
                <w:rFonts w:ascii="Times New Roman" w:hAnsi="Times New Roman" w:cs="Times New Roman"/>
                <w:sz w:val="16"/>
                <w:szCs w:val="16"/>
              </w:rPr>
            </w:pPr>
            <w:r w:rsidRPr="00674BDE">
              <w:rPr>
                <w:rFonts w:ascii="Times New Roman" w:hAnsi="Times New Roman" w:cs="Times New Roman"/>
                <w:sz w:val="16"/>
                <w:szCs w:val="16"/>
              </w:rPr>
              <w:t>Sedang</w:t>
            </w:r>
          </w:p>
        </w:tc>
      </w:tr>
      <w:tr w:rsidR="002672E3" w:rsidRPr="00674BDE" w:rsidTr="00674BDE">
        <w:trPr>
          <w:trHeight w:val="369"/>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RE</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68</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69</w:t>
            </w:r>
          </w:p>
        </w:tc>
        <w:tc>
          <w:tcPr>
            <w:tcW w:w="1042" w:type="dxa"/>
          </w:tcPr>
          <w:p w:rsidR="002672E3" w:rsidRPr="00674BDE" w:rsidRDefault="002672E3" w:rsidP="00674BDE">
            <w:pPr>
              <w:spacing w:line="360" w:lineRule="auto"/>
              <w:jc w:val="center"/>
              <w:rPr>
                <w:rFonts w:ascii="Times New Roman" w:hAnsi="Times New Roman" w:cs="Times New Roman"/>
                <w:sz w:val="16"/>
                <w:szCs w:val="16"/>
              </w:rPr>
            </w:pPr>
            <w:r w:rsidRPr="00674BDE">
              <w:rPr>
                <w:rFonts w:ascii="Times New Roman" w:hAnsi="Times New Roman" w:cs="Times New Roman"/>
                <w:sz w:val="16"/>
                <w:szCs w:val="16"/>
              </w:rPr>
              <w:t>Sedang</w:t>
            </w:r>
          </w:p>
        </w:tc>
      </w:tr>
      <w:tr w:rsidR="002672E3" w:rsidRPr="00674BDE" w:rsidTr="00674BDE">
        <w:trPr>
          <w:trHeight w:val="369"/>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AN</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65</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66</w:t>
            </w:r>
          </w:p>
        </w:tc>
        <w:tc>
          <w:tcPr>
            <w:tcW w:w="1042" w:type="dxa"/>
          </w:tcPr>
          <w:p w:rsidR="002672E3" w:rsidRPr="00674BDE" w:rsidRDefault="002672E3" w:rsidP="00674BDE">
            <w:pPr>
              <w:spacing w:line="360" w:lineRule="auto"/>
              <w:jc w:val="center"/>
              <w:rPr>
                <w:rFonts w:ascii="Times New Roman" w:hAnsi="Times New Roman" w:cs="Times New Roman"/>
                <w:sz w:val="16"/>
                <w:szCs w:val="16"/>
              </w:rPr>
            </w:pPr>
            <w:r w:rsidRPr="00674BDE">
              <w:rPr>
                <w:rFonts w:ascii="Times New Roman" w:hAnsi="Times New Roman" w:cs="Times New Roman"/>
                <w:sz w:val="16"/>
                <w:szCs w:val="16"/>
              </w:rPr>
              <w:t>Sedang</w:t>
            </w:r>
          </w:p>
        </w:tc>
      </w:tr>
      <w:tr w:rsidR="002672E3" w:rsidRPr="00674BDE" w:rsidTr="00674BDE">
        <w:trPr>
          <w:trHeight w:val="390"/>
        </w:trPr>
        <w:tc>
          <w:tcPr>
            <w:tcW w:w="553" w:type="dxa"/>
          </w:tcPr>
          <w:p w:rsidR="002672E3" w:rsidRPr="00674BDE" w:rsidRDefault="002672E3" w:rsidP="00674BDE">
            <w:pPr>
              <w:pStyle w:val="ListParagraph"/>
              <w:numPr>
                <w:ilvl w:val="0"/>
                <w:numId w:val="8"/>
              </w:numPr>
              <w:tabs>
                <w:tab w:val="center" w:pos="3968"/>
                <w:tab w:val="left" w:pos="5793"/>
              </w:tabs>
              <w:spacing w:line="360" w:lineRule="auto"/>
              <w:rPr>
                <w:rFonts w:ascii="Times New Roman" w:hAnsi="Times New Roman" w:cs="Times New Roman"/>
                <w:sz w:val="16"/>
                <w:szCs w:val="16"/>
              </w:rPr>
            </w:pPr>
          </w:p>
        </w:tc>
        <w:tc>
          <w:tcPr>
            <w:tcW w:w="733" w:type="dxa"/>
          </w:tcPr>
          <w:p w:rsidR="002672E3" w:rsidRPr="00674BDE" w:rsidRDefault="002672E3" w:rsidP="00674BDE">
            <w:pPr>
              <w:pStyle w:val="ListParagraph"/>
              <w:tabs>
                <w:tab w:val="center" w:pos="3968"/>
                <w:tab w:val="left" w:pos="5793"/>
              </w:tabs>
              <w:spacing w:line="360" w:lineRule="auto"/>
              <w:ind w:left="0"/>
              <w:rPr>
                <w:rFonts w:ascii="Times New Roman" w:hAnsi="Times New Roman" w:cs="Times New Roman"/>
                <w:sz w:val="16"/>
                <w:szCs w:val="16"/>
              </w:rPr>
            </w:pPr>
            <w:r w:rsidRPr="00674BDE">
              <w:rPr>
                <w:rFonts w:ascii="Times New Roman" w:hAnsi="Times New Roman" w:cs="Times New Roman"/>
                <w:sz w:val="16"/>
                <w:szCs w:val="16"/>
              </w:rPr>
              <w:t>YD</w:t>
            </w:r>
          </w:p>
        </w:tc>
        <w:tc>
          <w:tcPr>
            <w:tcW w:w="635"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64</w:t>
            </w:r>
          </w:p>
        </w:tc>
        <w:tc>
          <w:tcPr>
            <w:tcW w:w="1028"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Sedang</w:t>
            </w:r>
          </w:p>
        </w:tc>
        <w:tc>
          <w:tcPr>
            <w:tcW w:w="694" w:type="dxa"/>
          </w:tcPr>
          <w:p w:rsidR="002672E3" w:rsidRPr="00674BDE" w:rsidRDefault="002672E3" w:rsidP="00674BDE">
            <w:pPr>
              <w:pStyle w:val="ListParagraph"/>
              <w:tabs>
                <w:tab w:val="center" w:pos="3968"/>
                <w:tab w:val="left" w:pos="5793"/>
              </w:tabs>
              <w:spacing w:line="360" w:lineRule="auto"/>
              <w:ind w:left="0"/>
              <w:jc w:val="center"/>
              <w:rPr>
                <w:rFonts w:ascii="Times New Roman" w:hAnsi="Times New Roman" w:cs="Times New Roman"/>
                <w:sz w:val="16"/>
                <w:szCs w:val="16"/>
              </w:rPr>
            </w:pPr>
            <w:r w:rsidRPr="00674BDE">
              <w:rPr>
                <w:rFonts w:ascii="Times New Roman" w:hAnsi="Times New Roman" w:cs="Times New Roman"/>
                <w:sz w:val="16"/>
                <w:szCs w:val="16"/>
              </w:rPr>
              <w:t>70</w:t>
            </w:r>
          </w:p>
        </w:tc>
        <w:tc>
          <w:tcPr>
            <w:tcW w:w="1042" w:type="dxa"/>
          </w:tcPr>
          <w:p w:rsidR="002672E3" w:rsidRPr="00674BDE" w:rsidRDefault="002672E3" w:rsidP="00674BDE">
            <w:pPr>
              <w:spacing w:line="360" w:lineRule="auto"/>
              <w:jc w:val="center"/>
              <w:rPr>
                <w:rFonts w:ascii="Times New Roman" w:hAnsi="Times New Roman" w:cs="Times New Roman"/>
                <w:sz w:val="16"/>
                <w:szCs w:val="16"/>
              </w:rPr>
            </w:pPr>
            <w:r w:rsidRPr="00674BDE">
              <w:rPr>
                <w:rFonts w:ascii="Times New Roman" w:hAnsi="Times New Roman" w:cs="Times New Roman"/>
                <w:sz w:val="16"/>
                <w:szCs w:val="16"/>
              </w:rPr>
              <w:t>Sedang</w:t>
            </w:r>
          </w:p>
        </w:tc>
      </w:tr>
    </w:tbl>
    <w:p w:rsidR="002672E3" w:rsidRPr="00674BDE" w:rsidRDefault="002672E3" w:rsidP="00674BDE">
      <w:pPr>
        <w:tabs>
          <w:tab w:val="center" w:pos="3968"/>
          <w:tab w:val="left" w:pos="5793"/>
        </w:tabs>
        <w:spacing w:after="0" w:line="360" w:lineRule="auto"/>
        <w:jc w:val="both"/>
        <w:rPr>
          <w:rFonts w:ascii="Times New Roman" w:hAnsi="Times New Roman" w:cs="Times New Roman"/>
        </w:rPr>
      </w:pPr>
    </w:p>
    <w:p w:rsidR="002672E3" w:rsidRPr="00674BDE" w:rsidRDefault="002672E3" w:rsidP="00674BDE">
      <w:pPr>
        <w:pStyle w:val="ListParagraph"/>
        <w:tabs>
          <w:tab w:val="center" w:pos="3828"/>
          <w:tab w:val="left" w:pos="5793"/>
        </w:tabs>
        <w:spacing w:after="0" w:line="360" w:lineRule="auto"/>
        <w:ind w:left="0"/>
        <w:jc w:val="both"/>
        <w:rPr>
          <w:rFonts w:ascii="Times New Roman" w:hAnsi="Times New Roman" w:cs="Times New Roman"/>
        </w:rPr>
      </w:pPr>
      <w:r w:rsidRPr="00674BDE">
        <w:rPr>
          <w:rFonts w:ascii="Times New Roman" w:hAnsi="Times New Roman" w:cs="Times New Roman"/>
          <w:noProof/>
          <w:lang w:val="en-US"/>
        </w:rPr>
        <w:drawing>
          <wp:inline distT="0" distB="0" distL="0" distR="0" wp14:anchorId="2F855634" wp14:editId="2948E0EF">
            <wp:extent cx="2981325" cy="142875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72E3" w:rsidRPr="00674BDE" w:rsidRDefault="002672E3" w:rsidP="00674BDE">
      <w:pPr>
        <w:pStyle w:val="ListParagraph"/>
        <w:tabs>
          <w:tab w:val="center" w:pos="3968"/>
          <w:tab w:val="left" w:pos="5793"/>
        </w:tabs>
        <w:spacing w:after="0" w:line="360" w:lineRule="auto"/>
        <w:ind w:left="0"/>
        <w:jc w:val="both"/>
        <w:rPr>
          <w:rFonts w:ascii="Times New Roman" w:hAnsi="Times New Roman" w:cs="Times New Roman"/>
          <w:sz w:val="24"/>
          <w:szCs w:val="24"/>
        </w:rPr>
      </w:pPr>
      <w:r w:rsidRPr="00674BDE">
        <w:rPr>
          <w:rFonts w:ascii="Times New Roman" w:hAnsi="Times New Roman" w:cs="Times New Roman"/>
          <w:sz w:val="24"/>
          <w:szCs w:val="24"/>
        </w:rPr>
        <w:t xml:space="preserve">Gambar </w:t>
      </w:r>
      <w:r w:rsidR="00675A88" w:rsidRPr="00674BDE">
        <w:rPr>
          <w:rFonts w:ascii="Times New Roman" w:hAnsi="Times New Roman" w:cs="Times New Roman"/>
          <w:sz w:val="24"/>
          <w:szCs w:val="24"/>
        </w:rPr>
        <w:t>2</w:t>
      </w:r>
      <w:r w:rsidRPr="00674BDE">
        <w:rPr>
          <w:rFonts w:ascii="Times New Roman" w:hAnsi="Times New Roman" w:cs="Times New Roman"/>
          <w:sz w:val="24"/>
          <w:szCs w:val="24"/>
        </w:rPr>
        <w:t xml:space="preserve">. Grafik Perbandingan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 kontrol </w:t>
      </w:r>
    </w:p>
    <w:p w:rsidR="00675A88" w:rsidRPr="00674BDE" w:rsidRDefault="00675A88" w:rsidP="00674BDE">
      <w:pPr>
        <w:pStyle w:val="ListParagraph"/>
        <w:tabs>
          <w:tab w:val="center" w:pos="3968"/>
          <w:tab w:val="left" w:pos="5793"/>
        </w:tabs>
        <w:spacing w:after="0" w:line="360" w:lineRule="auto"/>
        <w:ind w:left="142"/>
        <w:jc w:val="both"/>
        <w:rPr>
          <w:rFonts w:ascii="Times New Roman" w:hAnsi="Times New Roman" w:cs="Times New Roman"/>
          <w:sz w:val="24"/>
          <w:szCs w:val="24"/>
        </w:rPr>
      </w:pPr>
    </w:p>
    <w:p w:rsidR="00675A88" w:rsidRPr="00674BDE" w:rsidRDefault="002672E3" w:rsidP="00674BDE">
      <w:pPr>
        <w:spacing w:after="0" w:line="360" w:lineRule="auto"/>
        <w:ind w:firstLine="709"/>
        <w:jc w:val="both"/>
        <w:rPr>
          <w:rFonts w:ascii="Times New Roman" w:hAnsi="Times New Roman" w:cs="Times New Roman"/>
          <w:i/>
          <w:sz w:val="24"/>
          <w:szCs w:val="24"/>
          <w:lang w:val="en-US"/>
        </w:rPr>
      </w:pPr>
      <w:r w:rsidRPr="00674BDE">
        <w:rPr>
          <w:rFonts w:ascii="Times New Roman" w:hAnsi="Times New Roman" w:cs="Times New Roman"/>
          <w:sz w:val="24"/>
          <w:szCs w:val="24"/>
        </w:rPr>
        <w:t xml:space="preserve">Berdasarkan tabel </w:t>
      </w:r>
      <w:r w:rsidR="00675A88" w:rsidRPr="00674BDE">
        <w:rPr>
          <w:rFonts w:ascii="Times New Roman" w:hAnsi="Times New Roman" w:cs="Times New Roman"/>
          <w:sz w:val="24"/>
          <w:szCs w:val="24"/>
        </w:rPr>
        <w:t>2</w:t>
      </w:r>
      <w:r w:rsidRPr="00674BDE">
        <w:rPr>
          <w:rFonts w:ascii="Times New Roman" w:hAnsi="Times New Roman" w:cs="Times New Roman"/>
          <w:sz w:val="24"/>
          <w:szCs w:val="24"/>
        </w:rPr>
        <w:t xml:space="preserve"> dan gambar </w:t>
      </w:r>
      <w:r w:rsidR="00675A88" w:rsidRPr="00674BDE">
        <w:rPr>
          <w:rFonts w:ascii="Times New Roman" w:hAnsi="Times New Roman" w:cs="Times New Roman"/>
          <w:sz w:val="24"/>
          <w:szCs w:val="24"/>
        </w:rPr>
        <w:t>2</w:t>
      </w:r>
      <w:r w:rsidRPr="00674BDE">
        <w:rPr>
          <w:rFonts w:ascii="Times New Roman" w:hAnsi="Times New Roman" w:cs="Times New Roman"/>
          <w:sz w:val="24"/>
          <w:szCs w:val="24"/>
        </w:rPr>
        <w:t xml:space="preserve"> maka dapat dilihat </w:t>
      </w:r>
      <w:r w:rsidR="00675A88" w:rsidRPr="00674BDE">
        <w:rPr>
          <w:rFonts w:ascii="Times New Roman" w:hAnsi="Times New Roman" w:cs="Times New Roman"/>
          <w:sz w:val="24"/>
          <w:szCs w:val="24"/>
        </w:rPr>
        <w:t xml:space="preserve">bahwa hasil </w:t>
      </w:r>
      <w:r w:rsidR="00675A88" w:rsidRPr="00674BDE">
        <w:rPr>
          <w:rFonts w:ascii="Times New Roman" w:hAnsi="Times New Roman" w:cs="Times New Roman"/>
          <w:i/>
          <w:sz w:val="24"/>
          <w:szCs w:val="24"/>
        </w:rPr>
        <w:t xml:space="preserve">prestest </w:t>
      </w:r>
      <w:r w:rsidR="00675A88" w:rsidRPr="00674BDE">
        <w:rPr>
          <w:rFonts w:ascii="Times New Roman" w:hAnsi="Times New Roman" w:cs="Times New Roman"/>
          <w:sz w:val="24"/>
          <w:szCs w:val="24"/>
        </w:rPr>
        <w:t xml:space="preserve">dan </w:t>
      </w:r>
      <w:r w:rsidR="00675A88" w:rsidRPr="00674BDE">
        <w:rPr>
          <w:rFonts w:ascii="Times New Roman" w:hAnsi="Times New Roman" w:cs="Times New Roman"/>
          <w:i/>
          <w:sz w:val="24"/>
          <w:szCs w:val="24"/>
        </w:rPr>
        <w:t xml:space="preserve">posttest </w:t>
      </w:r>
      <w:r w:rsidR="00675A88" w:rsidRPr="00674BDE">
        <w:rPr>
          <w:rFonts w:ascii="Times New Roman" w:hAnsi="Times New Roman" w:cs="Times New Roman"/>
          <w:sz w:val="24"/>
          <w:szCs w:val="24"/>
        </w:rPr>
        <w:t xml:space="preserve">kelompok kontrol </w:t>
      </w:r>
      <w:r w:rsidRPr="00674BDE">
        <w:rPr>
          <w:rFonts w:ascii="Times New Roman" w:hAnsi="Times New Roman" w:cs="Times New Roman"/>
          <w:sz w:val="24"/>
          <w:szCs w:val="24"/>
        </w:rPr>
        <w:t>tidak mengalami penurunan karena masih berada pada kategori sedang bahkan kebanyakan subjek skor</w:t>
      </w:r>
      <w:r w:rsidR="00675A88" w:rsidRPr="00674BDE">
        <w:rPr>
          <w:rFonts w:ascii="Times New Roman" w:hAnsi="Times New Roman" w:cs="Times New Roman"/>
          <w:sz w:val="24"/>
          <w:szCs w:val="24"/>
        </w:rPr>
        <w:t xml:space="preserve"> </w:t>
      </w:r>
      <w:r w:rsidR="00675A88"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lebih tinggi daripada saat </w:t>
      </w:r>
      <w:r w:rsidRPr="00674BDE">
        <w:rPr>
          <w:rFonts w:ascii="Times New Roman" w:hAnsi="Times New Roman" w:cs="Times New Roman"/>
          <w:i/>
          <w:sz w:val="24"/>
          <w:szCs w:val="24"/>
        </w:rPr>
        <w:t>pretest.</w:t>
      </w:r>
    </w:p>
    <w:p w:rsidR="00675A88" w:rsidRPr="00674BDE" w:rsidRDefault="00675A88" w:rsidP="00674BDE">
      <w:pPr>
        <w:spacing w:after="0" w:line="360" w:lineRule="auto"/>
        <w:ind w:firstLine="709"/>
        <w:jc w:val="both"/>
        <w:rPr>
          <w:rFonts w:ascii="Times New Roman" w:hAnsi="Times New Roman" w:cs="Times New Roman"/>
          <w:sz w:val="24"/>
          <w:szCs w:val="24"/>
        </w:rPr>
      </w:pPr>
      <w:r w:rsidRPr="00674BDE">
        <w:rPr>
          <w:rFonts w:ascii="Times New Roman" w:hAnsi="Times New Roman" w:cs="Times New Roman"/>
          <w:sz w:val="24"/>
          <w:szCs w:val="24"/>
        </w:rPr>
        <w:t>Kemudian dilakukan uji hipotesis untuk melihat pengaruh perlakuan pada kelompok eksperimen dan kelompok kontrol dengan taraf signifikansi 0,05. Berikut ini hasil uji hipotes</w:t>
      </w:r>
      <w:r w:rsidR="00666169" w:rsidRPr="00674BDE">
        <w:rPr>
          <w:rFonts w:ascii="Times New Roman" w:hAnsi="Times New Roman" w:cs="Times New Roman"/>
          <w:sz w:val="24"/>
          <w:szCs w:val="24"/>
        </w:rPr>
        <w:t xml:space="preserve">is pada kelompok eksperimen dan kelompok kontrol dengan menggunakan uji </w:t>
      </w:r>
      <w:r w:rsidR="00666169" w:rsidRPr="00674BDE">
        <w:rPr>
          <w:rFonts w:ascii="Times New Roman" w:hAnsi="Times New Roman" w:cs="Times New Roman"/>
          <w:i/>
          <w:sz w:val="24"/>
          <w:szCs w:val="24"/>
        </w:rPr>
        <w:t>wilcoxon</w:t>
      </w:r>
      <w:r w:rsidR="00666169" w:rsidRPr="00674BDE">
        <w:rPr>
          <w:rFonts w:ascii="Times New Roman" w:hAnsi="Times New Roman" w:cs="Times New Roman"/>
          <w:sz w:val="24"/>
          <w:szCs w:val="24"/>
        </w:rPr>
        <w:t>.</w:t>
      </w:r>
    </w:p>
    <w:p w:rsidR="00DB3B3D" w:rsidRPr="00674BDE" w:rsidRDefault="00DB3B3D" w:rsidP="00674BDE">
      <w:pPr>
        <w:spacing w:after="0" w:line="360" w:lineRule="auto"/>
        <w:jc w:val="both"/>
        <w:rPr>
          <w:rFonts w:ascii="Times New Roman" w:hAnsi="Times New Roman" w:cs="Times New Roman"/>
          <w:sz w:val="24"/>
          <w:szCs w:val="24"/>
          <w:lang w:val="en-US"/>
        </w:rPr>
      </w:pPr>
    </w:p>
    <w:p w:rsidR="00666169" w:rsidRPr="00DE0D96" w:rsidRDefault="00666169" w:rsidP="00674BDE">
      <w:pPr>
        <w:pStyle w:val="ListParagraph"/>
        <w:numPr>
          <w:ilvl w:val="0"/>
          <w:numId w:val="10"/>
        </w:numPr>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Kelompok Eksperimen</w:t>
      </w:r>
    </w:p>
    <w:p w:rsidR="00DE0D96" w:rsidRDefault="00DE0D96" w:rsidP="00DE0D96">
      <w:pPr>
        <w:spacing w:after="0" w:line="360" w:lineRule="auto"/>
        <w:jc w:val="both"/>
        <w:rPr>
          <w:rFonts w:ascii="Times New Roman" w:hAnsi="Times New Roman" w:cs="Times New Roman"/>
          <w:sz w:val="24"/>
          <w:szCs w:val="24"/>
          <w:lang w:val="en-US"/>
        </w:rPr>
      </w:pPr>
    </w:p>
    <w:p w:rsidR="00DE0D96" w:rsidRPr="00DE0D96" w:rsidRDefault="00DE0D96" w:rsidP="00DE0D96">
      <w:pPr>
        <w:spacing w:after="0" w:line="360" w:lineRule="auto"/>
        <w:jc w:val="both"/>
        <w:rPr>
          <w:rFonts w:ascii="Times New Roman" w:hAnsi="Times New Roman" w:cs="Times New Roman"/>
          <w:sz w:val="24"/>
          <w:szCs w:val="24"/>
          <w:lang w:val="en-US"/>
        </w:rPr>
      </w:pPr>
    </w:p>
    <w:p w:rsidR="00666169" w:rsidRPr="00674BDE" w:rsidRDefault="00666169" w:rsidP="00674BDE">
      <w:pPr>
        <w:pStyle w:val="ListParagraph"/>
        <w:autoSpaceDE w:val="0"/>
        <w:autoSpaceDN w:val="0"/>
        <w:adjustRightInd w:val="0"/>
        <w:spacing w:after="0" w:line="360" w:lineRule="auto"/>
        <w:ind w:left="142"/>
        <w:jc w:val="both"/>
        <w:rPr>
          <w:rFonts w:ascii="Times New Roman" w:hAnsi="Times New Roman" w:cs="Times New Roman"/>
          <w:sz w:val="24"/>
          <w:szCs w:val="24"/>
        </w:rPr>
      </w:pPr>
      <w:r w:rsidRPr="00674BDE">
        <w:rPr>
          <w:rFonts w:ascii="Times New Roman" w:hAnsi="Times New Roman" w:cs="Times New Roman"/>
          <w:sz w:val="24"/>
          <w:szCs w:val="24"/>
        </w:rPr>
        <w:lastRenderedPageBreak/>
        <w:t xml:space="preserve">Tabel </w:t>
      </w:r>
      <w:r w:rsidR="00D3602F" w:rsidRPr="00674BDE">
        <w:rPr>
          <w:rFonts w:ascii="Times New Roman" w:hAnsi="Times New Roman" w:cs="Times New Roman"/>
          <w:sz w:val="24"/>
          <w:szCs w:val="24"/>
        </w:rPr>
        <w:t>4</w:t>
      </w:r>
      <w:r w:rsidRPr="00674BDE">
        <w:rPr>
          <w:rFonts w:ascii="Times New Roman" w:hAnsi="Times New Roman" w:cs="Times New Roman"/>
          <w:sz w:val="24"/>
          <w:szCs w:val="24"/>
        </w:rPr>
        <w:t xml:space="preserve">. Hasil Deskriptif Statistik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 Eksperimen</w:t>
      </w:r>
    </w:p>
    <w:p w:rsidR="00666169" w:rsidRPr="00674BDE" w:rsidRDefault="00666169" w:rsidP="00674BDE">
      <w:pPr>
        <w:autoSpaceDE w:val="0"/>
        <w:autoSpaceDN w:val="0"/>
        <w:adjustRightInd w:val="0"/>
        <w:spacing w:after="0" w:line="360" w:lineRule="auto"/>
        <w:rPr>
          <w:rFonts w:ascii="Times New Roman" w:hAnsi="Times New Roman" w:cs="Times New Roman"/>
        </w:rPr>
      </w:pP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0"/>
        <w:gridCol w:w="284"/>
        <w:gridCol w:w="709"/>
        <w:gridCol w:w="850"/>
        <w:gridCol w:w="567"/>
        <w:gridCol w:w="568"/>
      </w:tblGrid>
      <w:tr w:rsidR="00666169" w:rsidRPr="00674BDE" w:rsidTr="005D21C6">
        <w:trPr>
          <w:cantSplit/>
          <w:tblHeader/>
        </w:trPr>
        <w:tc>
          <w:tcPr>
            <w:tcW w:w="3828" w:type="dxa"/>
            <w:gridSpan w:val="6"/>
            <w:tcBorders>
              <w:top w:val="nil"/>
              <w:left w:val="nil"/>
              <w:bottom w:val="nil"/>
              <w:right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Descriptive Statistics</w:t>
            </w:r>
          </w:p>
        </w:tc>
      </w:tr>
      <w:tr w:rsidR="00666169" w:rsidRPr="00674BDE" w:rsidTr="005D21C6">
        <w:trPr>
          <w:cantSplit/>
          <w:tblHeader/>
        </w:trPr>
        <w:tc>
          <w:tcPr>
            <w:tcW w:w="8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28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N</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Mean</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Std. Deviation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Minimum</w:t>
            </w:r>
          </w:p>
        </w:tc>
        <w:tc>
          <w:tcPr>
            <w:tcW w:w="5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Maximum</w:t>
            </w:r>
          </w:p>
        </w:tc>
      </w:tr>
      <w:tr w:rsidR="00666169" w:rsidRPr="00674BDE" w:rsidTr="005D21C6">
        <w:trPr>
          <w:cantSplit/>
          <w:tblHeader/>
        </w:trPr>
        <w:tc>
          <w:tcPr>
            <w:tcW w:w="85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pretest_</w:t>
            </w:r>
          </w:p>
        </w:tc>
        <w:tc>
          <w:tcPr>
            <w:tcW w:w="28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67.0000</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3.09839</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64.00</w:t>
            </w:r>
          </w:p>
        </w:tc>
        <w:tc>
          <w:tcPr>
            <w:tcW w:w="5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71.00</w:t>
            </w:r>
          </w:p>
        </w:tc>
      </w:tr>
      <w:tr w:rsidR="00666169" w:rsidRPr="00674BDE" w:rsidTr="005D21C6">
        <w:trPr>
          <w:cantSplit/>
        </w:trPr>
        <w:tc>
          <w:tcPr>
            <w:tcW w:w="85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posttest_</w:t>
            </w:r>
          </w:p>
        </w:tc>
        <w:tc>
          <w:tcPr>
            <w:tcW w:w="28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57.3333</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2.87518</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53.00</w:t>
            </w:r>
          </w:p>
        </w:tc>
        <w:tc>
          <w:tcPr>
            <w:tcW w:w="5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61.00</w:t>
            </w:r>
          </w:p>
        </w:tc>
      </w:tr>
    </w:tbl>
    <w:p w:rsidR="00666169" w:rsidRPr="00674BDE" w:rsidRDefault="00666169" w:rsidP="00674BDE">
      <w:pPr>
        <w:autoSpaceDE w:val="0"/>
        <w:autoSpaceDN w:val="0"/>
        <w:adjustRightInd w:val="0"/>
        <w:spacing w:after="0" w:line="360" w:lineRule="auto"/>
        <w:rPr>
          <w:rFonts w:ascii="Times New Roman" w:hAnsi="Times New Roman" w:cs="Times New Roman"/>
        </w:rPr>
      </w:pPr>
    </w:p>
    <w:p w:rsidR="00666169" w:rsidRPr="00674BDE" w:rsidRDefault="00D3602F" w:rsidP="00674BDE">
      <w:pPr>
        <w:autoSpaceDE w:val="0"/>
        <w:autoSpaceDN w:val="0"/>
        <w:adjustRightInd w:val="0"/>
        <w:spacing w:after="0" w:line="360" w:lineRule="auto"/>
        <w:ind w:left="142"/>
        <w:rPr>
          <w:rFonts w:ascii="Times New Roman" w:hAnsi="Times New Roman" w:cs="Times New Roman"/>
        </w:rPr>
      </w:pPr>
      <w:r w:rsidRPr="00674BDE">
        <w:rPr>
          <w:rFonts w:ascii="Times New Roman" w:hAnsi="Times New Roman" w:cs="Times New Roman"/>
        </w:rPr>
        <w:t>Tabel 5</w:t>
      </w:r>
      <w:r w:rsidR="00666169" w:rsidRPr="00674BDE">
        <w:rPr>
          <w:rFonts w:ascii="Times New Roman" w:hAnsi="Times New Roman" w:cs="Times New Roman"/>
        </w:rPr>
        <w:t xml:space="preserve">. Hasil Uji </w:t>
      </w:r>
      <w:r w:rsidR="00666169" w:rsidRPr="00674BDE">
        <w:rPr>
          <w:rFonts w:ascii="Times New Roman" w:hAnsi="Times New Roman" w:cs="Times New Roman"/>
          <w:i/>
        </w:rPr>
        <w:t xml:space="preserve">Wilcoxon Pretest </w:t>
      </w:r>
      <w:r w:rsidR="00666169" w:rsidRPr="00674BDE">
        <w:rPr>
          <w:rFonts w:ascii="Times New Roman" w:hAnsi="Times New Roman" w:cs="Times New Roman"/>
        </w:rPr>
        <w:t xml:space="preserve">dan </w:t>
      </w:r>
      <w:r w:rsidR="00666169" w:rsidRPr="00674BDE">
        <w:rPr>
          <w:rFonts w:ascii="Times New Roman" w:hAnsi="Times New Roman" w:cs="Times New Roman"/>
          <w:i/>
        </w:rPr>
        <w:t>Posttest</w:t>
      </w:r>
      <w:r w:rsidR="00666169" w:rsidRPr="00674BDE">
        <w:rPr>
          <w:rFonts w:ascii="Times New Roman" w:hAnsi="Times New Roman" w:cs="Times New Roman"/>
        </w:rPr>
        <w:t xml:space="preserve">  Kelompok Eksperimen</w:t>
      </w:r>
    </w:p>
    <w:p w:rsidR="00666169" w:rsidRPr="00674BDE" w:rsidRDefault="00666169" w:rsidP="00674BDE">
      <w:pPr>
        <w:autoSpaceDE w:val="0"/>
        <w:autoSpaceDN w:val="0"/>
        <w:adjustRightInd w:val="0"/>
        <w:spacing w:after="0" w:line="360" w:lineRule="auto"/>
        <w:rPr>
          <w:rFonts w:ascii="Times New Roman" w:hAnsi="Times New Roman" w:cs="Times New Roman"/>
        </w:rPr>
      </w:pPr>
    </w:p>
    <w:tbl>
      <w:tblPr>
        <w:tblW w:w="38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1"/>
        <w:gridCol w:w="1276"/>
        <w:gridCol w:w="425"/>
        <w:gridCol w:w="709"/>
        <w:gridCol w:w="566"/>
      </w:tblGrid>
      <w:tr w:rsidR="00666169" w:rsidRPr="00674BDE" w:rsidTr="00666169">
        <w:trPr>
          <w:cantSplit/>
          <w:tblHeader/>
        </w:trPr>
        <w:tc>
          <w:tcPr>
            <w:tcW w:w="3827" w:type="dxa"/>
            <w:gridSpan w:val="5"/>
            <w:tcBorders>
              <w:top w:val="nil"/>
              <w:left w:val="nil"/>
              <w:bottom w:val="nil"/>
              <w:right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Ranks</w:t>
            </w:r>
          </w:p>
        </w:tc>
      </w:tr>
      <w:tr w:rsidR="00666169" w:rsidRPr="00674BDE" w:rsidTr="00666169">
        <w:trPr>
          <w:cantSplit/>
          <w:tblHeader/>
        </w:trPr>
        <w:tc>
          <w:tcPr>
            <w:tcW w:w="85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12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42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N</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Mean Rank</w:t>
            </w:r>
          </w:p>
        </w:tc>
        <w:tc>
          <w:tcPr>
            <w:tcW w:w="56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Sum of Ranks</w:t>
            </w:r>
          </w:p>
        </w:tc>
      </w:tr>
      <w:tr w:rsidR="00666169" w:rsidRPr="00674BDE" w:rsidTr="00666169">
        <w:trPr>
          <w:cantSplit/>
          <w:tblHeader/>
        </w:trPr>
        <w:tc>
          <w:tcPr>
            <w:tcW w:w="8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posttest_-</w:t>
            </w:r>
          </w:p>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pretest_</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Negative Ranks</w:t>
            </w:r>
          </w:p>
        </w:tc>
        <w:tc>
          <w:tcPr>
            <w:tcW w:w="42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w:t>
            </w:r>
            <w:r w:rsidRPr="00674BDE">
              <w:rPr>
                <w:rFonts w:ascii="Times New Roman" w:hAnsi="Times New Roman" w:cs="Times New Roman"/>
                <w:color w:val="000000"/>
                <w:sz w:val="16"/>
                <w:vertAlign w:val="superscript"/>
              </w:rPr>
              <w:t>a</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3.50</w:t>
            </w:r>
          </w:p>
        </w:tc>
        <w:tc>
          <w:tcPr>
            <w:tcW w:w="56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21.00</w:t>
            </w:r>
          </w:p>
        </w:tc>
      </w:tr>
      <w:tr w:rsidR="00666169" w:rsidRPr="00674BDE" w:rsidTr="00666169">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Positive Ranks</w:t>
            </w:r>
          </w:p>
        </w:tc>
        <w:tc>
          <w:tcPr>
            <w:tcW w:w="425" w:type="dxa"/>
            <w:tcBorders>
              <w:top w:val="nil"/>
              <w:left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w:t>
            </w:r>
            <w:r w:rsidRPr="00674BDE">
              <w:rPr>
                <w:rFonts w:ascii="Times New Roman" w:hAnsi="Times New Roman" w:cs="Times New Roman"/>
                <w:color w:val="000000"/>
                <w:sz w:val="16"/>
                <w:vertAlign w:val="superscript"/>
              </w:rPr>
              <w:t>b</w:t>
            </w:r>
          </w:p>
        </w:tc>
        <w:tc>
          <w:tcPr>
            <w:tcW w:w="709" w:type="dxa"/>
            <w:tcBorders>
              <w:top w:val="nil"/>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.00</w:t>
            </w:r>
          </w:p>
        </w:tc>
        <w:tc>
          <w:tcPr>
            <w:tcW w:w="566" w:type="dxa"/>
            <w:tcBorders>
              <w:top w:val="nil"/>
              <w:bottom w:val="nil"/>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.00</w:t>
            </w:r>
          </w:p>
        </w:tc>
      </w:tr>
      <w:tr w:rsidR="00666169" w:rsidRPr="00674BDE" w:rsidTr="00666169">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Ties</w:t>
            </w:r>
          </w:p>
        </w:tc>
        <w:tc>
          <w:tcPr>
            <w:tcW w:w="425" w:type="dxa"/>
            <w:tcBorders>
              <w:top w:val="nil"/>
              <w:left w:val="single" w:sz="16" w:space="0" w:color="000000"/>
              <w:bottom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w:t>
            </w:r>
            <w:r w:rsidRPr="00674BDE">
              <w:rPr>
                <w:rFonts w:ascii="Times New Roman" w:hAnsi="Times New Roman" w:cs="Times New Roman"/>
                <w:color w:val="000000"/>
                <w:sz w:val="16"/>
                <w:vertAlign w:val="superscript"/>
              </w:rPr>
              <w:t>c</w:t>
            </w:r>
          </w:p>
        </w:tc>
        <w:tc>
          <w:tcPr>
            <w:tcW w:w="709" w:type="dxa"/>
            <w:tcBorders>
              <w:top w:val="nil"/>
              <w:bottom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566" w:type="dxa"/>
            <w:tcBorders>
              <w:top w:val="nil"/>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r>
      <w:tr w:rsidR="00666169" w:rsidRPr="00674BDE" w:rsidTr="00666169">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Total</w:t>
            </w:r>
          </w:p>
        </w:tc>
        <w:tc>
          <w:tcPr>
            <w:tcW w:w="42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nil"/>
              <w:bottom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56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r>
      <w:tr w:rsidR="00666169" w:rsidRPr="00674BDE" w:rsidTr="00666169">
        <w:trPr>
          <w:cantSplit/>
          <w:tblHeader/>
        </w:trPr>
        <w:tc>
          <w:tcPr>
            <w:tcW w:w="2552" w:type="dxa"/>
            <w:gridSpan w:val="3"/>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 posttest_eksperimen &lt; pretest_eksperimen</w:t>
            </w:r>
          </w:p>
        </w:tc>
        <w:tc>
          <w:tcPr>
            <w:tcW w:w="709"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566"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r>
      <w:tr w:rsidR="00666169" w:rsidRPr="00674BDE" w:rsidTr="00666169">
        <w:trPr>
          <w:cantSplit/>
        </w:trPr>
        <w:tc>
          <w:tcPr>
            <w:tcW w:w="2552" w:type="dxa"/>
            <w:gridSpan w:val="3"/>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b. posttest_eksperimen &gt; pretest_eksperimen</w:t>
            </w:r>
          </w:p>
        </w:tc>
        <w:tc>
          <w:tcPr>
            <w:tcW w:w="709"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566"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r>
      <w:tr w:rsidR="00666169" w:rsidRPr="00674BDE" w:rsidTr="00666169">
        <w:trPr>
          <w:cantSplit/>
        </w:trPr>
        <w:tc>
          <w:tcPr>
            <w:tcW w:w="2552" w:type="dxa"/>
            <w:gridSpan w:val="3"/>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c. posttest_eksperimen = pretest_eksperimen</w:t>
            </w:r>
          </w:p>
        </w:tc>
        <w:tc>
          <w:tcPr>
            <w:tcW w:w="709"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566" w:type="dxa"/>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r>
    </w:tbl>
    <w:p w:rsidR="00666169" w:rsidRPr="00674BDE" w:rsidRDefault="00666169" w:rsidP="00674BDE">
      <w:pPr>
        <w:autoSpaceDE w:val="0"/>
        <w:autoSpaceDN w:val="0"/>
        <w:adjustRightInd w:val="0"/>
        <w:spacing w:after="0" w:line="360" w:lineRule="auto"/>
        <w:rPr>
          <w:rFonts w:ascii="Times New Roman" w:hAnsi="Times New Roman" w:cs="Times New Roman"/>
        </w:rPr>
      </w:pP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43"/>
        <w:gridCol w:w="1985"/>
      </w:tblGrid>
      <w:tr w:rsidR="00666169" w:rsidRPr="00674BDE" w:rsidTr="00666169">
        <w:trPr>
          <w:cantSplit/>
          <w:tblHeader/>
        </w:trPr>
        <w:tc>
          <w:tcPr>
            <w:tcW w:w="3828" w:type="dxa"/>
            <w:gridSpan w:val="2"/>
            <w:tcBorders>
              <w:top w:val="nil"/>
              <w:left w:val="nil"/>
              <w:bottom w:val="nil"/>
              <w:right w:val="nil"/>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Test Statistics</w:t>
            </w:r>
            <w:r w:rsidRPr="00674BDE">
              <w:rPr>
                <w:rFonts w:ascii="Times New Roman" w:hAnsi="Times New Roman" w:cs="Times New Roman"/>
                <w:b/>
                <w:bCs/>
                <w:color w:val="000000"/>
                <w:sz w:val="16"/>
                <w:vertAlign w:val="superscript"/>
              </w:rPr>
              <w:t>b</w:t>
            </w:r>
          </w:p>
        </w:tc>
      </w:tr>
      <w:tr w:rsidR="00666169" w:rsidRPr="00674BDE" w:rsidTr="00666169">
        <w:trPr>
          <w:cantSplit/>
          <w:tblHeader/>
        </w:trPr>
        <w:tc>
          <w:tcPr>
            <w:tcW w:w="184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sz w:val="16"/>
              </w:rPr>
            </w:pPr>
          </w:p>
        </w:tc>
        <w:tc>
          <w:tcPr>
            <w:tcW w:w="198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 xml:space="preserve">posttest_ </w:t>
            </w:r>
            <w:r w:rsidR="005D21C6" w:rsidRPr="00674BDE">
              <w:rPr>
                <w:rFonts w:ascii="Times New Roman" w:hAnsi="Times New Roman" w:cs="Times New Roman"/>
                <w:color w:val="000000"/>
                <w:sz w:val="16"/>
              </w:rPr>
              <w:t>eksperimen</w:t>
            </w:r>
            <w:r w:rsidRPr="00674BDE">
              <w:rPr>
                <w:rFonts w:ascii="Times New Roman" w:hAnsi="Times New Roman" w:cs="Times New Roman"/>
                <w:color w:val="000000"/>
                <w:sz w:val="16"/>
              </w:rPr>
              <w:t xml:space="preserve">- </w:t>
            </w:r>
          </w:p>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pretest_</w:t>
            </w:r>
            <w:r w:rsidR="005D21C6" w:rsidRPr="00674BDE">
              <w:rPr>
                <w:rFonts w:ascii="Times New Roman" w:hAnsi="Times New Roman" w:cs="Times New Roman"/>
                <w:color w:val="000000"/>
                <w:sz w:val="16"/>
              </w:rPr>
              <w:t>eksperimen</w:t>
            </w:r>
          </w:p>
        </w:tc>
      </w:tr>
      <w:tr w:rsidR="00666169" w:rsidRPr="00674BDE" w:rsidTr="00666169">
        <w:trPr>
          <w:cantSplit/>
          <w:tblHeader/>
        </w:trPr>
        <w:tc>
          <w:tcPr>
            <w:tcW w:w="18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Z</w:t>
            </w:r>
          </w:p>
        </w:tc>
        <w:tc>
          <w:tcPr>
            <w:tcW w:w="198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-2.220</w:t>
            </w:r>
            <w:r w:rsidRPr="00674BDE">
              <w:rPr>
                <w:rFonts w:ascii="Times New Roman" w:hAnsi="Times New Roman" w:cs="Times New Roman"/>
                <w:color w:val="000000"/>
                <w:sz w:val="16"/>
                <w:vertAlign w:val="superscript"/>
              </w:rPr>
              <w:t>a</w:t>
            </w:r>
          </w:p>
        </w:tc>
      </w:tr>
      <w:tr w:rsidR="00666169" w:rsidRPr="00674BDE" w:rsidTr="00666169">
        <w:trPr>
          <w:cantSplit/>
          <w:tblHeader/>
        </w:trPr>
        <w:tc>
          <w:tcPr>
            <w:tcW w:w="18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Asymp. Sig. (2-tailed)</w:t>
            </w:r>
          </w:p>
        </w:tc>
        <w:tc>
          <w:tcPr>
            <w:tcW w:w="198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666169" w:rsidRPr="00674BDE" w:rsidRDefault="00666169"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.026</w:t>
            </w:r>
          </w:p>
        </w:tc>
      </w:tr>
      <w:tr w:rsidR="00666169" w:rsidRPr="00674BDE" w:rsidTr="00666169">
        <w:trPr>
          <w:cantSplit/>
          <w:tblHeader/>
        </w:trPr>
        <w:tc>
          <w:tcPr>
            <w:tcW w:w="3828" w:type="dxa"/>
            <w:gridSpan w:val="2"/>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 Based on positive ranks.</w:t>
            </w:r>
          </w:p>
        </w:tc>
      </w:tr>
      <w:tr w:rsidR="00666169" w:rsidRPr="00674BDE" w:rsidTr="00666169">
        <w:trPr>
          <w:cantSplit/>
        </w:trPr>
        <w:tc>
          <w:tcPr>
            <w:tcW w:w="3828" w:type="dxa"/>
            <w:gridSpan w:val="2"/>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b. Wilcoxon Signed Ranks Test</w:t>
            </w:r>
          </w:p>
        </w:tc>
      </w:tr>
      <w:tr w:rsidR="00666169" w:rsidRPr="00674BDE" w:rsidTr="00666169">
        <w:trPr>
          <w:cantSplit/>
        </w:trPr>
        <w:tc>
          <w:tcPr>
            <w:tcW w:w="3828" w:type="dxa"/>
            <w:gridSpan w:val="2"/>
            <w:tcBorders>
              <w:top w:val="nil"/>
              <w:left w:val="nil"/>
              <w:bottom w:val="nil"/>
              <w:right w:val="nil"/>
            </w:tcBorders>
            <w:shd w:val="clear" w:color="auto" w:fill="FFFFFF"/>
            <w:tcMar>
              <w:top w:w="30" w:type="dxa"/>
              <w:left w:w="30" w:type="dxa"/>
              <w:bottom w:w="30" w:type="dxa"/>
              <w:right w:w="30" w:type="dxa"/>
            </w:tcMar>
          </w:tcPr>
          <w:p w:rsidR="00666169" w:rsidRPr="00674BDE" w:rsidRDefault="00666169" w:rsidP="00674BDE">
            <w:pPr>
              <w:autoSpaceDE w:val="0"/>
              <w:autoSpaceDN w:val="0"/>
              <w:adjustRightInd w:val="0"/>
              <w:spacing w:after="0" w:line="360" w:lineRule="auto"/>
              <w:rPr>
                <w:rFonts w:ascii="Times New Roman" w:hAnsi="Times New Roman" w:cs="Times New Roman"/>
                <w:color w:val="000000"/>
                <w:sz w:val="16"/>
              </w:rPr>
            </w:pPr>
          </w:p>
        </w:tc>
      </w:tr>
    </w:tbl>
    <w:p w:rsidR="00674BDE" w:rsidRPr="00674BDE" w:rsidRDefault="00666169" w:rsidP="00DE0D96">
      <w:pPr>
        <w:autoSpaceDE w:val="0"/>
        <w:autoSpaceDN w:val="0"/>
        <w:adjustRightInd w:val="0"/>
        <w:spacing w:after="0" w:line="360" w:lineRule="auto"/>
        <w:ind w:firstLine="709"/>
        <w:jc w:val="both"/>
        <w:rPr>
          <w:rFonts w:ascii="Times New Roman" w:hAnsi="Times New Roman" w:cs="Times New Roman"/>
          <w:sz w:val="24"/>
          <w:szCs w:val="24"/>
          <w:lang w:val="en-US"/>
        </w:rPr>
      </w:pPr>
      <w:r w:rsidRPr="00674BDE">
        <w:rPr>
          <w:rFonts w:ascii="Times New Roman" w:hAnsi="Times New Roman" w:cs="Times New Roman"/>
          <w:sz w:val="24"/>
          <w:szCs w:val="24"/>
        </w:rPr>
        <w:t xml:space="preserve">Dari tabel 3 menunjukkan </w:t>
      </w:r>
      <w:r w:rsidRPr="00674BDE">
        <w:rPr>
          <w:rFonts w:ascii="Times New Roman" w:hAnsi="Times New Roman" w:cs="Times New Roman"/>
          <w:i/>
          <w:sz w:val="24"/>
          <w:szCs w:val="24"/>
        </w:rPr>
        <w:t>mean</w:t>
      </w:r>
      <w:r w:rsidRPr="00674BDE">
        <w:rPr>
          <w:rFonts w:ascii="Times New Roman" w:hAnsi="Times New Roman" w:cs="Times New Roman"/>
          <w:sz w:val="24"/>
          <w:szCs w:val="24"/>
        </w:rPr>
        <w:t xml:space="preserve"> pada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kelompok eksperimen sebesar 67,0 dan pada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kelompok eksperimen 57,3 yang artinya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pada kelompok eksperimen lebih rendah dari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nya. Tabel </w:t>
      </w:r>
      <w:r w:rsidR="005D21C6" w:rsidRPr="00674BDE">
        <w:rPr>
          <w:rFonts w:ascii="Times New Roman" w:hAnsi="Times New Roman" w:cs="Times New Roman"/>
          <w:sz w:val="24"/>
          <w:szCs w:val="24"/>
        </w:rPr>
        <w:t>4</w:t>
      </w:r>
      <w:r w:rsidRPr="00674BDE">
        <w:rPr>
          <w:rFonts w:ascii="Times New Roman" w:hAnsi="Times New Roman" w:cs="Times New Roman"/>
          <w:sz w:val="24"/>
          <w:szCs w:val="24"/>
        </w:rPr>
        <w:t xml:space="preserve"> diatas menunjukkan hasil perhitungan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lastRenderedPageBreak/>
        <w:t xml:space="preserve">dengan diperolehnya nilai signifikansi sebesar 0,026. Maka berdasarkan ketentuan yang berlaku, diketahui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 Sig. </w:t>
      </w:r>
      <w:r w:rsidRPr="00674BDE">
        <w:rPr>
          <w:rFonts w:ascii="Times New Roman" w:hAnsi="Times New Roman" w:cs="Times New Roman"/>
          <w:i/>
          <w:sz w:val="24"/>
          <w:szCs w:val="24"/>
        </w:rPr>
        <w:t>P-value</w:t>
      </w:r>
      <w:r w:rsidRPr="00674BDE">
        <w:rPr>
          <w:rFonts w:ascii="Times New Roman" w:hAnsi="Times New Roman" w:cs="Times New Roman"/>
          <w:sz w:val="24"/>
          <w:szCs w:val="24"/>
        </w:rPr>
        <w:t xml:space="preserve"> 0,026 &lt; 0,05 sehingga artinya Ha diterima. Oleh karena itu, dapat disimpulan bahwa ada perbedaan antara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kelompok eksperimen.</w:t>
      </w:r>
    </w:p>
    <w:p w:rsidR="00666169" w:rsidRPr="00674BDE" w:rsidRDefault="005D21C6" w:rsidP="00674BDE">
      <w:pPr>
        <w:pStyle w:val="ListParagraph"/>
        <w:numPr>
          <w:ilvl w:val="0"/>
          <w:numId w:val="10"/>
        </w:numPr>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Kelompok Kontrol</w:t>
      </w:r>
    </w:p>
    <w:p w:rsidR="005D21C6" w:rsidRPr="00674BDE" w:rsidRDefault="005D21C6" w:rsidP="00674BDE">
      <w:pPr>
        <w:pStyle w:val="ListParagraph"/>
        <w:autoSpaceDE w:val="0"/>
        <w:autoSpaceDN w:val="0"/>
        <w:adjustRightInd w:val="0"/>
        <w:spacing w:after="0" w:line="360" w:lineRule="auto"/>
        <w:ind w:left="142"/>
        <w:jc w:val="both"/>
        <w:rPr>
          <w:rFonts w:ascii="Times New Roman" w:hAnsi="Times New Roman" w:cs="Times New Roman"/>
          <w:sz w:val="24"/>
          <w:szCs w:val="24"/>
        </w:rPr>
      </w:pPr>
      <w:r w:rsidRPr="00674BDE">
        <w:rPr>
          <w:rFonts w:ascii="Times New Roman" w:hAnsi="Times New Roman" w:cs="Times New Roman"/>
          <w:sz w:val="24"/>
          <w:szCs w:val="24"/>
        </w:rPr>
        <w:t xml:space="preserve">Tabel 5. Hasil Deskriptif Statistik Uji </w:t>
      </w:r>
      <w:r w:rsidRPr="00674BDE">
        <w:rPr>
          <w:rFonts w:ascii="Times New Roman" w:hAnsi="Times New Roman" w:cs="Times New Roman"/>
          <w:i/>
          <w:sz w:val="24"/>
          <w:szCs w:val="24"/>
        </w:rPr>
        <w:t>Wilcoxon Pretest</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 Kontrol </w:t>
      </w:r>
    </w:p>
    <w:p w:rsidR="005D21C6" w:rsidRPr="00674BDE" w:rsidRDefault="005D21C6" w:rsidP="00674BDE">
      <w:pPr>
        <w:autoSpaceDE w:val="0"/>
        <w:autoSpaceDN w:val="0"/>
        <w:adjustRightInd w:val="0"/>
        <w:spacing w:after="0" w:line="360" w:lineRule="auto"/>
        <w:rPr>
          <w:rFonts w:ascii="Times New Roman" w:hAnsi="Times New Roman" w:cs="Times New Roman"/>
        </w:rPr>
      </w:pP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1"/>
        <w:gridCol w:w="425"/>
        <w:gridCol w:w="709"/>
        <w:gridCol w:w="709"/>
        <w:gridCol w:w="567"/>
        <w:gridCol w:w="567"/>
      </w:tblGrid>
      <w:tr w:rsidR="005D21C6" w:rsidRPr="00674BDE" w:rsidTr="005D21C6">
        <w:trPr>
          <w:cantSplit/>
          <w:tblHeader/>
        </w:trPr>
        <w:tc>
          <w:tcPr>
            <w:tcW w:w="3828" w:type="dxa"/>
            <w:gridSpan w:val="6"/>
            <w:tcBorders>
              <w:top w:val="nil"/>
              <w:left w:val="nil"/>
              <w:bottom w:val="nil"/>
              <w:right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Descriptive Statistics</w:t>
            </w:r>
          </w:p>
        </w:tc>
      </w:tr>
      <w:tr w:rsidR="005D21C6" w:rsidRPr="00674BDE" w:rsidTr="005D21C6">
        <w:trPr>
          <w:cantSplit/>
          <w:tblHeader/>
        </w:trPr>
        <w:tc>
          <w:tcPr>
            <w:tcW w:w="85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42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N</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Mean</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Std. Deviation</w:t>
            </w:r>
          </w:p>
        </w:tc>
        <w:tc>
          <w:tcPr>
            <w:tcW w:w="5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Minimum</w:t>
            </w:r>
          </w:p>
        </w:tc>
        <w:tc>
          <w:tcPr>
            <w:tcW w:w="5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Maximum</w:t>
            </w:r>
          </w:p>
        </w:tc>
      </w:tr>
      <w:tr w:rsidR="005D21C6" w:rsidRPr="00674BDE" w:rsidTr="005D21C6">
        <w:trPr>
          <w:cantSplit/>
          <w:tblHeader/>
        </w:trPr>
        <w:tc>
          <w:tcPr>
            <w:tcW w:w="85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pretest_</w:t>
            </w:r>
          </w:p>
        </w:tc>
        <w:tc>
          <w:tcPr>
            <w:tcW w:w="42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65.3333</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2.33809</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64.00</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70.00</w:t>
            </w:r>
          </w:p>
        </w:tc>
      </w:tr>
      <w:tr w:rsidR="005D21C6" w:rsidRPr="00674BDE" w:rsidTr="005D21C6">
        <w:trPr>
          <w:cantSplit/>
        </w:trPr>
        <w:tc>
          <w:tcPr>
            <w:tcW w:w="85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posttest_</w:t>
            </w:r>
          </w:p>
        </w:tc>
        <w:tc>
          <w:tcPr>
            <w:tcW w:w="42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67.6667</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2.25093</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64.00</w:t>
            </w: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70.00</w:t>
            </w:r>
          </w:p>
        </w:tc>
      </w:tr>
    </w:tbl>
    <w:p w:rsidR="005D21C6" w:rsidRPr="00674BDE" w:rsidRDefault="005D21C6" w:rsidP="00674BDE">
      <w:pPr>
        <w:autoSpaceDE w:val="0"/>
        <w:autoSpaceDN w:val="0"/>
        <w:adjustRightInd w:val="0"/>
        <w:spacing w:after="0" w:line="360" w:lineRule="auto"/>
        <w:rPr>
          <w:rFonts w:ascii="Times New Roman" w:hAnsi="Times New Roman" w:cs="Times New Roman"/>
        </w:rPr>
      </w:pPr>
    </w:p>
    <w:p w:rsidR="005D21C6" w:rsidRPr="00674BDE" w:rsidRDefault="005D21C6" w:rsidP="00674BDE">
      <w:pPr>
        <w:pStyle w:val="ListParagraph"/>
        <w:autoSpaceDE w:val="0"/>
        <w:autoSpaceDN w:val="0"/>
        <w:adjustRightInd w:val="0"/>
        <w:spacing w:after="0" w:line="360" w:lineRule="auto"/>
        <w:ind w:left="142" w:firstLine="1"/>
        <w:jc w:val="both"/>
        <w:rPr>
          <w:rFonts w:ascii="Times New Roman" w:hAnsi="Times New Roman" w:cs="Times New Roman"/>
          <w:sz w:val="24"/>
          <w:szCs w:val="24"/>
        </w:rPr>
      </w:pPr>
      <w:r w:rsidRPr="00674BDE">
        <w:rPr>
          <w:rFonts w:ascii="Times New Roman" w:hAnsi="Times New Roman" w:cs="Times New Roman"/>
          <w:sz w:val="24"/>
          <w:szCs w:val="24"/>
        </w:rPr>
        <w:t xml:space="preserve">Tabel 6. Hasil Uji </w:t>
      </w:r>
      <w:r w:rsidRPr="00674BDE">
        <w:rPr>
          <w:rFonts w:ascii="Times New Roman" w:hAnsi="Times New Roman" w:cs="Times New Roman"/>
          <w:i/>
          <w:sz w:val="24"/>
          <w:szCs w:val="24"/>
        </w:rPr>
        <w:t xml:space="preserve">Wilcoxon 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Kelompok Kontrol</w:t>
      </w:r>
    </w:p>
    <w:p w:rsidR="005D21C6" w:rsidRPr="00674BDE" w:rsidRDefault="005D21C6" w:rsidP="00674BDE">
      <w:pPr>
        <w:autoSpaceDE w:val="0"/>
        <w:autoSpaceDN w:val="0"/>
        <w:adjustRightInd w:val="0"/>
        <w:spacing w:after="0" w:line="360" w:lineRule="auto"/>
        <w:rPr>
          <w:rFonts w:ascii="Times New Roman" w:hAnsi="Times New Roman" w:cs="Times New Roman"/>
        </w:rPr>
      </w:pP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1"/>
        <w:gridCol w:w="1276"/>
        <w:gridCol w:w="425"/>
        <w:gridCol w:w="709"/>
        <w:gridCol w:w="567"/>
      </w:tblGrid>
      <w:tr w:rsidR="005D21C6" w:rsidRPr="00674BDE" w:rsidTr="005D21C6">
        <w:trPr>
          <w:cantSplit/>
          <w:tblHeader/>
        </w:trPr>
        <w:tc>
          <w:tcPr>
            <w:tcW w:w="3828" w:type="dxa"/>
            <w:gridSpan w:val="5"/>
            <w:tcBorders>
              <w:top w:val="nil"/>
              <w:left w:val="nil"/>
              <w:bottom w:val="nil"/>
              <w:right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Ranks</w:t>
            </w:r>
          </w:p>
        </w:tc>
      </w:tr>
      <w:tr w:rsidR="005D21C6" w:rsidRPr="00674BDE" w:rsidTr="005D21C6">
        <w:trPr>
          <w:cantSplit/>
          <w:tblHeader/>
        </w:trPr>
        <w:tc>
          <w:tcPr>
            <w:tcW w:w="85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12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42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N</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Mean Rank</w:t>
            </w:r>
          </w:p>
        </w:tc>
        <w:tc>
          <w:tcPr>
            <w:tcW w:w="56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Sum of Ranks</w:t>
            </w:r>
          </w:p>
        </w:tc>
      </w:tr>
      <w:tr w:rsidR="005D21C6" w:rsidRPr="00674BDE" w:rsidTr="005D21C6">
        <w:trPr>
          <w:cantSplit/>
          <w:tblHeader/>
        </w:trPr>
        <w:tc>
          <w:tcPr>
            <w:tcW w:w="8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posttest_</w:t>
            </w:r>
          </w:p>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 pretest_</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Negative Ranks</w:t>
            </w:r>
          </w:p>
        </w:tc>
        <w:tc>
          <w:tcPr>
            <w:tcW w:w="42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w:t>
            </w:r>
            <w:r w:rsidRPr="00674BDE">
              <w:rPr>
                <w:rFonts w:ascii="Times New Roman" w:hAnsi="Times New Roman" w:cs="Times New Roman"/>
                <w:color w:val="000000"/>
                <w:sz w:val="16"/>
                <w:vertAlign w:val="superscript"/>
              </w:rPr>
              <w:t>a</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2.00</w:t>
            </w:r>
          </w:p>
        </w:tc>
        <w:tc>
          <w:tcPr>
            <w:tcW w:w="56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4.00</w:t>
            </w:r>
          </w:p>
        </w:tc>
      </w:tr>
      <w:tr w:rsidR="005D21C6" w:rsidRPr="00674BDE" w:rsidTr="005D21C6">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Positive Ranks</w:t>
            </w:r>
          </w:p>
        </w:tc>
        <w:tc>
          <w:tcPr>
            <w:tcW w:w="425" w:type="dxa"/>
            <w:tcBorders>
              <w:top w:val="nil"/>
              <w:left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4</w:t>
            </w:r>
            <w:r w:rsidRPr="00674BDE">
              <w:rPr>
                <w:rFonts w:ascii="Times New Roman" w:hAnsi="Times New Roman" w:cs="Times New Roman"/>
                <w:color w:val="000000"/>
                <w:sz w:val="16"/>
                <w:vertAlign w:val="superscript"/>
              </w:rPr>
              <w:t>b</w:t>
            </w:r>
          </w:p>
        </w:tc>
        <w:tc>
          <w:tcPr>
            <w:tcW w:w="709" w:type="dxa"/>
            <w:tcBorders>
              <w:top w:val="nil"/>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4.25</w:t>
            </w:r>
          </w:p>
        </w:tc>
        <w:tc>
          <w:tcPr>
            <w:tcW w:w="567" w:type="dxa"/>
            <w:tcBorders>
              <w:top w:val="nil"/>
              <w:bottom w:val="nil"/>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17.00</w:t>
            </w:r>
          </w:p>
        </w:tc>
      </w:tr>
      <w:tr w:rsidR="005D21C6" w:rsidRPr="00674BDE" w:rsidTr="005D21C6">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Ties</w:t>
            </w:r>
          </w:p>
        </w:tc>
        <w:tc>
          <w:tcPr>
            <w:tcW w:w="425" w:type="dxa"/>
            <w:tcBorders>
              <w:top w:val="nil"/>
              <w:left w:val="single" w:sz="16" w:space="0" w:color="000000"/>
              <w:bottom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0</w:t>
            </w:r>
            <w:r w:rsidRPr="00674BDE">
              <w:rPr>
                <w:rFonts w:ascii="Times New Roman" w:hAnsi="Times New Roman" w:cs="Times New Roman"/>
                <w:color w:val="000000"/>
                <w:sz w:val="16"/>
                <w:vertAlign w:val="superscript"/>
              </w:rPr>
              <w:t>c</w:t>
            </w:r>
          </w:p>
        </w:tc>
        <w:tc>
          <w:tcPr>
            <w:tcW w:w="709" w:type="dxa"/>
            <w:tcBorders>
              <w:top w:val="nil"/>
              <w:bottom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567" w:type="dxa"/>
            <w:tcBorders>
              <w:top w:val="nil"/>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r>
      <w:tr w:rsidR="005D21C6" w:rsidRPr="00674BDE" w:rsidTr="005D21C6">
        <w:trPr>
          <w:cantSplit/>
          <w:tblHeader/>
        </w:trPr>
        <w:tc>
          <w:tcPr>
            <w:tcW w:w="8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Total</w:t>
            </w:r>
          </w:p>
        </w:tc>
        <w:tc>
          <w:tcPr>
            <w:tcW w:w="42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6</w:t>
            </w:r>
          </w:p>
        </w:tc>
        <w:tc>
          <w:tcPr>
            <w:tcW w:w="709" w:type="dxa"/>
            <w:tcBorders>
              <w:top w:val="nil"/>
              <w:bottom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56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r>
      <w:tr w:rsidR="005D21C6" w:rsidRPr="00674BDE" w:rsidTr="005D21C6">
        <w:trPr>
          <w:cantSplit/>
          <w:tblHeader/>
        </w:trPr>
        <w:tc>
          <w:tcPr>
            <w:tcW w:w="2127" w:type="dxa"/>
            <w:gridSpan w:val="2"/>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 posttest_kontrol &lt; pretest_kontrol</w:t>
            </w:r>
          </w:p>
        </w:tc>
        <w:tc>
          <w:tcPr>
            <w:tcW w:w="425"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709"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567"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r>
      <w:tr w:rsidR="005D21C6" w:rsidRPr="00674BDE" w:rsidTr="005D21C6">
        <w:trPr>
          <w:cantSplit/>
        </w:trPr>
        <w:tc>
          <w:tcPr>
            <w:tcW w:w="2127" w:type="dxa"/>
            <w:gridSpan w:val="2"/>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b. posttest_kontrol &gt; pretest_kontrol</w:t>
            </w:r>
          </w:p>
        </w:tc>
        <w:tc>
          <w:tcPr>
            <w:tcW w:w="425"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709"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567"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r>
      <w:tr w:rsidR="005D21C6" w:rsidRPr="00674BDE" w:rsidTr="005D21C6">
        <w:trPr>
          <w:cantSplit/>
        </w:trPr>
        <w:tc>
          <w:tcPr>
            <w:tcW w:w="2127" w:type="dxa"/>
            <w:gridSpan w:val="2"/>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c. posttest_kontrol = pretest_kontrol</w:t>
            </w:r>
          </w:p>
        </w:tc>
        <w:tc>
          <w:tcPr>
            <w:tcW w:w="425"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709"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567" w:type="dxa"/>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r>
    </w:tbl>
    <w:p w:rsidR="00670318" w:rsidRDefault="00670318" w:rsidP="00674BDE">
      <w:pPr>
        <w:autoSpaceDE w:val="0"/>
        <w:autoSpaceDN w:val="0"/>
        <w:adjustRightInd w:val="0"/>
        <w:spacing w:after="0" w:line="360" w:lineRule="auto"/>
        <w:rPr>
          <w:rFonts w:ascii="Times New Roman" w:hAnsi="Times New Roman" w:cs="Times New Roman"/>
          <w:lang w:val="en-US"/>
        </w:rPr>
      </w:pPr>
    </w:p>
    <w:p w:rsidR="00DE0D96" w:rsidRPr="00DE0D96" w:rsidRDefault="00DE0D96" w:rsidP="00674BDE">
      <w:pPr>
        <w:autoSpaceDE w:val="0"/>
        <w:autoSpaceDN w:val="0"/>
        <w:adjustRightInd w:val="0"/>
        <w:spacing w:after="0" w:line="360" w:lineRule="auto"/>
        <w:rPr>
          <w:rFonts w:ascii="Times New Roman" w:hAnsi="Times New Roman" w:cs="Times New Roman"/>
          <w:lang w:val="en-US"/>
        </w:rPr>
      </w:pP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85"/>
        <w:gridCol w:w="1843"/>
      </w:tblGrid>
      <w:tr w:rsidR="005D21C6" w:rsidRPr="00674BDE" w:rsidTr="005D21C6">
        <w:trPr>
          <w:cantSplit/>
          <w:tblHeader/>
        </w:trPr>
        <w:tc>
          <w:tcPr>
            <w:tcW w:w="3828" w:type="dxa"/>
            <w:gridSpan w:val="2"/>
            <w:tcBorders>
              <w:top w:val="nil"/>
              <w:left w:val="nil"/>
              <w:bottom w:val="nil"/>
              <w:right w:val="nil"/>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b/>
                <w:bCs/>
                <w:color w:val="000000"/>
                <w:sz w:val="16"/>
              </w:rPr>
              <w:t>Test Statistics</w:t>
            </w:r>
            <w:r w:rsidRPr="00674BDE">
              <w:rPr>
                <w:rFonts w:ascii="Times New Roman" w:hAnsi="Times New Roman" w:cs="Times New Roman"/>
                <w:b/>
                <w:bCs/>
                <w:color w:val="000000"/>
                <w:sz w:val="16"/>
                <w:vertAlign w:val="superscript"/>
              </w:rPr>
              <w:t>b</w:t>
            </w:r>
          </w:p>
        </w:tc>
      </w:tr>
      <w:tr w:rsidR="005D21C6" w:rsidRPr="00674BDE" w:rsidTr="005D21C6">
        <w:trPr>
          <w:cantSplit/>
          <w:tblHeader/>
        </w:trPr>
        <w:tc>
          <w:tcPr>
            <w:tcW w:w="198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sz w:val="16"/>
              </w:rPr>
            </w:pPr>
          </w:p>
        </w:tc>
        <w:tc>
          <w:tcPr>
            <w:tcW w:w="184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D21C6" w:rsidRPr="00674BDE" w:rsidRDefault="005D21C6" w:rsidP="00674BDE">
            <w:pPr>
              <w:autoSpaceDE w:val="0"/>
              <w:autoSpaceDN w:val="0"/>
              <w:adjustRightInd w:val="0"/>
              <w:spacing w:after="0" w:line="360" w:lineRule="auto"/>
              <w:jc w:val="center"/>
              <w:rPr>
                <w:rFonts w:ascii="Times New Roman" w:hAnsi="Times New Roman" w:cs="Times New Roman"/>
                <w:color w:val="000000"/>
                <w:sz w:val="16"/>
              </w:rPr>
            </w:pPr>
            <w:r w:rsidRPr="00674BDE">
              <w:rPr>
                <w:rFonts w:ascii="Times New Roman" w:hAnsi="Times New Roman" w:cs="Times New Roman"/>
                <w:color w:val="000000"/>
                <w:sz w:val="16"/>
              </w:rPr>
              <w:t>posttest_kontrol - pretest_kontrol</w:t>
            </w:r>
          </w:p>
        </w:tc>
      </w:tr>
      <w:tr w:rsidR="005D21C6" w:rsidRPr="00674BDE" w:rsidTr="005D21C6">
        <w:trPr>
          <w:cantSplit/>
          <w:tblHeader/>
        </w:trPr>
        <w:tc>
          <w:tcPr>
            <w:tcW w:w="198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lastRenderedPageBreak/>
              <w:t>Z</w:t>
            </w:r>
          </w:p>
        </w:tc>
        <w:tc>
          <w:tcPr>
            <w:tcW w:w="18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-1.378</w:t>
            </w:r>
            <w:r w:rsidRPr="00674BDE">
              <w:rPr>
                <w:rFonts w:ascii="Times New Roman" w:hAnsi="Times New Roman" w:cs="Times New Roman"/>
                <w:color w:val="000000"/>
                <w:sz w:val="16"/>
                <w:vertAlign w:val="superscript"/>
              </w:rPr>
              <w:t>a</w:t>
            </w:r>
          </w:p>
        </w:tc>
      </w:tr>
      <w:tr w:rsidR="005D21C6" w:rsidRPr="00674BDE" w:rsidTr="005D21C6">
        <w:trPr>
          <w:cantSplit/>
          <w:tblHeader/>
        </w:trPr>
        <w:tc>
          <w:tcPr>
            <w:tcW w:w="198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Asymp. Sig. (2-tailed)</w:t>
            </w:r>
          </w:p>
        </w:tc>
        <w:tc>
          <w:tcPr>
            <w:tcW w:w="18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D21C6" w:rsidRPr="00674BDE" w:rsidRDefault="005D21C6" w:rsidP="00674BDE">
            <w:pPr>
              <w:autoSpaceDE w:val="0"/>
              <w:autoSpaceDN w:val="0"/>
              <w:adjustRightInd w:val="0"/>
              <w:spacing w:after="0" w:line="360" w:lineRule="auto"/>
              <w:jc w:val="right"/>
              <w:rPr>
                <w:rFonts w:ascii="Times New Roman" w:hAnsi="Times New Roman" w:cs="Times New Roman"/>
                <w:color w:val="000000"/>
                <w:sz w:val="16"/>
              </w:rPr>
            </w:pPr>
            <w:r w:rsidRPr="00674BDE">
              <w:rPr>
                <w:rFonts w:ascii="Times New Roman" w:hAnsi="Times New Roman" w:cs="Times New Roman"/>
                <w:color w:val="000000"/>
                <w:sz w:val="16"/>
              </w:rPr>
              <w:t>.168</w:t>
            </w:r>
          </w:p>
        </w:tc>
      </w:tr>
      <w:tr w:rsidR="005D21C6" w:rsidRPr="00674BDE" w:rsidTr="005D21C6">
        <w:trPr>
          <w:cantSplit/>
          <w:tblHeader/>
        </w:trPr>
        <w:tc>
          <w:tcPr>
            <w:tcW w:w="3828" w:type="dxa"/>
            <w:gridSpan w:val="2"/>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a. Based on negative ranks.</w:t>
            </w:r>
          </w:p>
        </w:tc>
      </w:tr>
      <w:tr w:rsidR="005D21C6" w:rsidRPr="00674BDE" w:rsidTr="005D21C6">
        <w:trPr>
          <w:cantSplit/>
        </w:trPr>
        <w:tc>
          <w:tcPr>
            <w:tcW w:w="3828" w:type="dxa"/>
            <w:gridSpan w:val="2"/>
            <w:tcBorders>
              <w:top w:val="nil"/>
              <w:left w:val="nil"/>
              <w:bottom w:val="nil"/>
              <w:right w:val="nil"/>
            </w:tcBorders>
            <w:shd w:val="clear" w:color="auto" w:fill="FFFFFF"/>
            <w:tcMar>
              <w:top w:w="30" w:type="dxa"/>
              <w:left w:w="30" w:type="dxa"/>
              <w:bottom w:w="30" w:type="dxa"/>
              <w:right w:w="30" w:type="dxa"/>
            </w:tcMar>
          </w:tcPr>
          <w:p w:rsidR="005D21C6" w:rsidRPr="00674BDE" w:rsidRDefault="005D21C6" w:rsidP="00674BDE">
            <w:pPr>
              <w:autoSpaceDE w:val="0"/>
              <w:autoSpaceDN w:val="0"/>
              <w:adjustRightInd w:val="0"/>
              <w:spacing w:after="0" w:line="360" w:lineRule="auto"/>
              <w:rPr>
                <w:rFonts w:ascii="Times New Roman" w:hAnsi="Times New Roman" w:cs="Times New Roman"/>
                <w:color w:val="000000"/>
                <w:sz w:val="16"/>
              </w:rPr>
            </w:pPr>
            <w:r w:rsidRPr="00674BDE">
              <w:rPr>
                <w:rFonts w:ascii="Times New Roman" w:hAnsi="Times New Roman" w:cs="Times New Roman"/>
                <w:color w:val="000000"/>
                <w:sz w:val="16"/>
              </w:rPr>
              <w:t>b. Wilcoxon Signed Ranks Test</w:t>
            </w:r>
          </w:p>
        </w:tc>
      </w:tr>
    </w:tbl>
    <w:p w:rsidR="005D21C6" w:rsidRPr="00674BDE" w:rsidRDefault="005D21C6" w:rsidP="00674BDE">
      <w:pPr>
        <w:autoSpaceDE w:val="0"/>
        <w:autoSpaceDN w:val="0"/>
        <w:adjustRightInd w:val="0"/>
        <w:spacing w:after="0" w:line="360" w:lineRule="auto"/>
        <w:jc w:val="both"/>
        <w:rPr>
          <w:rFonts w:ascii="Times New Roman" w:hAnsi="Times New Roman" w:cs="Times New Roman"/>
        </w:rPr>
      </w:pPr>
    </w:p>
    <w:p w:rsidR="005D21C6" w:rsidRPr="00674BDE" w:rsidRDefault="005D21C6" w:rsidP="00674BDE">
      <w:pPr>
        <w:autoSpaceDE w:val="0"/>
        <w:autoSpaceDN w:val="0"/>
        <w:adjustRightInd w:val="0"/>
        <w:spacing w:after="0" w:line="360" w:lineRule="auto"/>
        <w:ind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Dari tabel 5 menunjukkan </w:t>
      </w:r>
      <w:r w:rsidRPr="00674BDE">
        <w:rPr>
          <w:rFonts w:ascii="Times New Roman" w:hAnsi="Times New Roman" w:cs="Times New Roman"/>
          <w:i/>
          <w:sz w:val="24"/>
          <w:szCs w:val="24"/>
        </w:rPr>
        <w:t>mean</w:t>
      </w:r>
      <w:r w:rsidRPr="00674BDE">
        <w:rPr>
          <w:rFonts w:ascii="Times New Roman" w:hAnsi="Times New Roman" w:cs="Times New Roman"/>
          <w:sz w:val="24"/>
          <w:szCs w:val="24"/>
        </w:rPr>
        <w:t xml:space="preserve"> pada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kelompok kontrol sebesar 65,3 dan pada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kelompok kontrol 67,6 yang artinya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pada kelompok kontrol lebih besar dari hasil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nya. Tabel 6 diatas menunjukkan hasil perhitungan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dengan diperolehnya nilai signifikansi sebesar 0,168. Maka berdasarkan ketentuan yang berlaku, diketahui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 Sig. </w:t>
      </w:r>
      <w:r w:rsidRPr="00674BDE">
        <w:rPr>
          <w:rFonts w:ascii="Times New Roman" w:hAnsi="Times New Roman" w:cs="Times New Roman"/>
          <w:i/>
          <w:sz w:val="24"/>
          <w:szCs w:val="24"/>
        </w:rPr>
        <w:t>P-value</w:t>
      </w:r>
      <w:r w:rsidRPr="00674BDE">
        <w:rPr>
          <w:rFonts w:ascii="Times New Roman" w:hAnsi="Times New Roman" w:cs="Times New Roman"/>
          <w:sz w:val="24"/>
          <w:szCs w:val="24"/>
        </w:rPr>
        <w:t xml:space="preserve"> 0,168 &gt; 0,05 sehingga artinya Ha ditolak. Oleh karena itu, dapat disimpulan bahwa tidak ada perbedaan antara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kelompok kontrol.</w:t>
      </w:r>
    </w:p>
    <w:p w:rsidR="005D21C6" w:rsidRPr="00674BDE" w:rsidRDefault="005D21C6" w:rsidP="00674BDE">
      <w:pPr>
        <w:autoSpaceDE w:val="0"/>
        <w:autoSpaceDN w:val="0"/>
        <w:adjustRightInd w:val="0"/>
        <w:spacing w:after="0" w:line="360" w:lineRule="auto"/>
        <w:ind w:firstLine="709"/>
        <w:jc w:val="both"/>
        <w:rPr>
          <w:rFonts w:ascii="Times New Roman" w:hAnsi="Times New Roman" w:cs="Times New Roman"/>
          <w:sz w:val="24"/>
          <w:szCs w:val="24"/>
        </w:rPr>
      </w:pPr>
    </w:p>
    <w:p w:rsidR="005D21C6" w:rsidRPr="00674BDE" w:rsidRDefault="005D21C6" w:rsidP="00674BDE">
      <w:pPr>
        <w:autoSpaceDE w:val="0"/>
        <w:autoSpaceDN w:val="0"/>
        <w:adjustRightInd w:val="0"/>
        <w:spacing w:after="0" w:line="360" w:lineRule="auto"/>
        <w:ind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Berdasarkan perhitungan uji </w:t>
      </w:r>
      <w:r w:rsidRPr="00674BDE">
        <w:rPr>
          <w:rFonts w:ascii="Times New Roman" w:hAnsi="Times New Roman" w:cs="Times New Roman"/>
          <w:i/>
          <w:sz w:val="24"/>
          <w:szCs w:val="24"/>
        </w:rPr>
        <w:t>wilcoxon</w:t>
      </w:r>
      <w:r w:rsidRPr="00674BDE">
        <w:rPr>
          <w:rFonts w:ascii="Times New Roman" w:hAnsi="Times New Roman" w:cs="Times New Roman"/>
          <w:sz w:val="24"/>
          <w:szCs w:val="24"/>
        </w:rPr>
        <w:t xml:space="preserve"> dan penjelasan di atas, dapat disimpulkan bahwa layanan bimbingan kelompok menggunakan permainan tradisional lebih efektif daripada layanan bimbingan kelompok menggunakan diskusi kelompok untuk mengatasi kejenuhan belajar siswa kelas VIII SMP Negeri 1 Mlati</w:t>
      </w:r>
    </w:p>
    <w:p w:rsidR="00BE2C71" w:rsidRPr="00674BDE" w:rsidRDefault="00BE2C71" w:rsidP="00674BDE">
      <w:pPr>
        <w:autoSpaceDE w:val="0"/>
        <w:autoSpaceDN w:val="0"/>
        <w:adjustRightInd w:val="0"/>
        <w:spacing w:after="0" w:line="360" w:lineRule="auto"/>
        <w:ind w:firstLine="709"/>
        <w:jc w:val="both"/>
        <w:rPr>
          <w:rFonts w:ascii="Times New Roman" w:hAnsi="Times New Roman" w:cs="Times New Roman"/>
          <w:sz w:val="24"/>
          <w:szCs w:val="24"/>
        </w:rPr>
      </w:pPr>
    </w:p>
    <w:p w:rsidR="005D21C6" w:rsidRPr="00674BDE" w:rsidRDefault="00BE2C71" w:rsidP="00674BDE">
      <w:pPr>
        <w:autoSpaceDE w:val="0"/>
        <w:autoSpaceDN w:val="0"/>
        <w:adjustRightInd w:val="0"/>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PEMBAHASAN</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Hasil penelitian ini bisa dijelaskan bahwa sebelum dilakukan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terlebih dahulu diberikan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dan hasilnya terdapat 12 siswa yang memiliki kejenuhan belajar kategori sedang. Selanjutnya 12 siswa tersebut dibagi ke dalam dua kelompok, yaitu kelompok eksperimen dan kelompok kontrol dengan </w:t>
      </w:r>
      <w:r w:rsidRPr="00674BDE">
        <w:rPr>
          <w:rFonts w:ascii="Times New Roman" w:hAnsi="Times New Roman" w:cs="Times New Roman"/>
          <w:sz w:val="24"/>
          <w:szCs w:val="24"/>
        </w:rPr>
        <w:lastRenderedPageBreak/>
        <w:t xml:space="preserve">masing-masing kelompok terdiri dari 6 siswa. Pembagian kelompok eksperimen dan kelompok kontrol tidak ada perbedaan yang signifikan dilihat dari hasil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memperoleh nilai Sig. </w:t>
      </w:r>
      <w:r w:rsidRPr="00674BDE">
        <w:rPr>
          <w:rFonts w:ascii="Times New Roman" w:hAnsi="Times New Roman" w:cs="Times New Roman"/>
          <w:i/>
          <w:sz w:val="24"/>
          <w:szCs w:val="24"/>
        </w:rPr>
        <w:t xml:space="preserve">P-value </w:t>
      </w:r>
      <w:r w:rsidRPr="00674BDE">
        <w:rPr>
          <w:rFonts w:ascii="Times New Roman" w:hAnsi="Times New Roman" w:cs="Times New Roman"/>
          <w:sz w:val="24"/>
          <w:szCs w:val="24"/>
        </w:rPr>
        <w:t xml:space="preserve">0,336 &gt; 0,05. Setelah melakukan </w:t>
      </w:r>
      <w:r w:rsidRPr="00674BDE">
        <w:rPr>
          <w:rFonts w:ascii="Times New Roman" w:hAnsi="Times New Roman" w:cs="Times New Roman"/>
          <w:i/>
          <w:sz w:val="24"/>
          <w:szCs w:val="24"/>
        </w:rPr>
        <w:t>pretest,</w:t>
      </w:r>
      <w:r w:rsidRPr="00674BDE">
        <w:rPr>
          <w:rFonts w:ascii="Times New Roman" w:hAnsi="Times New Roman" w:cs="Times New Roman"/>
          <w:sz w:val="24"/>
          <w:szCs w:val="24"/>
        </w:rPr>
        <w:t xml:space="preserve"> kemudian dilanjutkan dengan pemberian </w:t>
      </w:r>
      <w:r w:rsidRPr="00674BDE">
        <w:rPr>
          <w:rFonts w:ascii="Times New Roman" w:hAnsi="Times New Roman" w:cs="Times New Roman"/>
          <w:i/>
          <w:sz w:val="24"/>
          <w:szCs w:val="24"/>
        </w:rPr>
        <w:t>treatmen</w:t>
      </w:r>
      <w:r w:rsidRPr="00674BDE">
        <w:rPr>
          <w:rFonts w:ascii="Times New Roman" w:hAnsi="Times New Roman" w:cs="Times New Roman"/>
          <w:sz w:val="24"/>
          <w:szCs w:val="24"/>
        </w:rPr>
        <w:t xml:space="preserve"> masing-masing kelompok dua kali. Selanjutnya dilakukan pengambilan data </w:t>
      </w:r>
      <w:r w:rsidRPr="00674BDE">
        <w:rPr>
          <w:rFonts w:ascii="Times New Roman" w:hAnsi="Times New Roman" w:cs="Times New Roman"/>
          <w:i/>
          <w:sz w:val="24"/>
          <w:szCs w:val="24"/>
        </w:rPr>
        <w:t>posttest</w:t>
      </w:r>
      <w:r w:rsidRPr="00674BDE">
        <w:rPr>
          <w:rFonts w:ascii="Times New Roman" w:hAnsi="Times New Roman" w:cs="Times New Roman"/>
          <w:sz w:val="24"/>
          <w:szCs w:val="24"/>
        </w:rPr>
        <w:t xml:space="preserve"> untuk melihat tingkat kejenuhan belajar setelah diberikan </w:t>
      </w:r>
      <w:r w:rsidRPr="00674BDE">
        <w:rPr>
          <w:rFonts w:ascii="Times New Roman" w:hAnsi="Times New Roman" w:cs="Times New Roman"/>
          <w:i/>
          <w:sz w:val="24"/>
          <w:szCs w:val="24"/>
        </w:rPr>
        <w:t>treatment</w:t>
      </w:r>
      <w:r w:rsidRPr="00674BDE">
        <w:rPr>
          <w:rFonts w:ascii="Times New Roman" w:hAnsi="Times New Roman" w:cs="Times New Roman"/>
          <w:sz w:val="24"/>
          <w:szCs w:val="24"/>
        </w:rPr>
        <w:t>.</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Hasil dari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 menunjukkan adanya perbedaan hasil antara kelompok eksperimen dan kelompok kontrol. Seluruh subjek dari kelompok eksperimen mengalami penuruan kategori skor dari sedang menjadi rendah, sedangkan kelompok kontrol tidak memiliki penurunan dan tetap berada pada kategori sedang. Hal ini ditunjukkan dengan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setelah diuji menggunakan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memiliki nilai Sig. </w:t>
      </w:r>
      <w:r w:rsidRPr="00674BDE">
        <w:rPr>
          <w:rFonts w:ascii="Times New Roman" w:hAnsi="Times New Roman" w:cs="Times New Roman"/>
          <w:i/>
          <w:sz w:val="24"/>
          <w:szCs w:val="24"/>
        </w:rPr>
        <w:t xml:space="preserve">P-value </w:t>
      </w:r>
      <w:r w:rsidRPr="00674BDE">
        <w:rPr>
          <w:rFonts w:ascii="Times New Roman" w:hAnsi="Times New Roman" w:cs="Times New Roman"/>
          <w:sz w:val="24"/>
          <w:szCs w:val="24"/>
        </w:rPr>
        <w:t xml:space="preserve"> 0,026 &lt; 0,05 yang artinya ada perbedaan antara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 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dari kelompok eksperimen. Penurunan skor kejenuhan belajar tersebut terjadi karena  dalam permainan tidak hanya melibatkan pelepasan impuls terpendam, tetapi juga penguasaan kecemasan Peller (Schaefer &amp; Reid, 2001: 7) dan menurut  Mitchel dan Masson (Schaefer &amp; Reid, 2001: 7) bermain dan permainan merupakan suatu kegiatan yang dapat memberikan kesenangan dan hiburan dengan tujuan utamanya yaitu memberikan relaksasi kepada para pemainnya. Selain itu, Zulkifli (Ismail, 2006: 18) menyatakan bahwa salah satu manfaat dari </w:t>
      </w:r>
      <w:r w:rsidRPr="00674BDE">
        <w:rPr>
          <w:rFonts w:ascii="Times New Roman" w:hAnsi="Times New Roman" w:cs="Times New Roman"/>
          <w:sz w:val="24"/>
          <w:szCs w:val="24"/>
        </w:rPr>
        <w:lastRenderedPageBreak/>
        <w:t>bermain adalah dapat melatih untuk mengontrol emosi.</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Jenis permainan yang dipilih adalah permainan tradisional dimana menurut Kovacevic &amp; Opic (2014: 100) permainan tradisional disusun sedemikian rupa untuk secara langsung mempengaruhi perkembangan psikomotor, kognitif dan emosional individu. Selain itu Ariani, dkk. (1998: 168) berpendapat bahwa dalam permainan tradisional terdapat nilai kesehatan yang dapat melepaskan ketegangan, emosi dan frustasi yang dialami sehingga merasa rileks. Perasaan-perasaan tertekan selama belajar yang mengakibatkan perasaan jenuh muncul dapat tersalurkan melalui kegiatan bermain tersebut. Hal ini sesuai dengan pendapatnya Rusmana (Irawan, dkk., 2015: 16) yang menyatakan salah satu kelebihan dari bimbingan kelompok teknik permainan yaitu katarsis, dimana dapat menyalurkan segala perasaan emosional dan psikis yang tertahan.</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Perasaan puas, senang dan rileks ini dirasakan oleh siswa setelah melakukan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dimana siswa menjadi lebih tenang perasaannya dan emosi-emosi yang tertahan sebelumnya jadi tersalurkan. Sesuai dengan pendapatnya Reid (2001: 12) bahwa permainan dipahami sering memuaskan secara emosional. Selain itu, Tedjasaputra (2005: 38-42) berpendapat bahwa permainan tradisional dapat menjadikan otot-otot lebih sehat serta menyalurkan energi yang berlebihan sehingga tidak merasa gelisah. Adapun pendapatnya Miller (2003: 11) yang menyatakan bahwa cara </w:t>
      </w:r>
      <w:r w:rsidRPr="00674BDE">
        <w:rPr>
          <w:rFonts w:ascii="Times New Roman" w:hAnsi="Times New Roman" w:cs="Times New Roman"/>
          <w:sz w:val="24"/>
          <w:szCs w:val="24"/>
        </w:rPr>
        <w:lastRenderedPageBreak/>
        <w:t xml:space="preserve">mengatasi kejenuhan belajar dapat dilakukan dengan melakukan hal-hal baru yang tidak ada kaitannya dengan belajar dan menyisihkan waktu sejenak untuk beristirahat dari teknologi, seperti </w:t>
      </w:r>
      <w:r w:rsidRPr="00674BDE">
        <w:rPr>
          <w:rFonts w:ascii="Times New Roman" w:hAnsi="Times New Roman" w:cs="Times New Roman"/>
          <w:i/>
          <w:sz w:val="24"/>
          <w:szCs w:val="24"/>
        </w:rPr>
        <w:t>handphone,</w:t>
      </w:r>
      <w:r w:rsidRPr="00674BDE">
        <w:rPr>
          <w:rFonts w:ascii="Times New Roman" w:hAnsi="Times New Roman" w:cs="Times New Roman"/>
          <w:sz w:val="24"/>
          <w:szCs w:val="24"/>
        </w:rPr>
        <w:t xml:space="preserve"> komputer, laptop dan tv sehingga dapat merilekskan pikiran.</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Permainan tradisional yang dilakukan dengan menggunakan aktivitas fisik sama halnya dengan berolahraga, dimana orang yang melakukan rutin berolahraga tubuh menghasilkan hormon endorfin yang memicu rasa senang dan nyaman dalam tubuh sehingga membuat rileks (Wahyudi, dkk., 2015: 6). Mengatasi kejenuhan belajar secara tuntas perlu dilakukan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 lebih dari dua kali karena jika hanya dua kali pertemuan masih belum cukup. Hal ini ditunjukkan dengan nilai rata-rata skor kategori kejenuhan belajar pada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adalah 67,0 dan pada saat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hanya berkurang menjadi 57,3. Adapun Utama &amp; Uhamisastra (2013: 69) yang menerapkan pemanasan melalui permainan tradisional untuk meningkatkan motivasi siswa dilakukan selama 12 pertemuan dan menghasilkan pengaruh yang signifikan. Hal ini terjadi karena dengan bermain, siswa akan terdorong untuk bergerak dan menyenangi aktivtias yang dilakukan. Begitupula agar dapat mengatasi kejenuhan belajar secara tuntas perlu dilakukan bimbingan kelompok menggunakan permainan tradisional lebih dari dua kali pertemuan. Meskipun demikian, dengan diberikannya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sebanyak 2 kali sudah dapat mengurangi kejenuhan belajar siswa, sehingga permainan </w:t>
      </w:r>
      <w:r w:rsidRPr="00674BDE">
        <w:rPr>
          <w:rFonts w:ascii="Times New Roman" w:hAnsi="Times New Roman" w:cs="Times New Roman"/>
          <w:sz w:val="24"/>
          <w:szCs w:val="24"/>
        </w:rPr>
        <w:lastRenderedPageBreak/>
        <w:t xml:space="preserve">tradisional dapat lebih efektif dilakukan untuk mengatasi kejenuhan belajar jika dilakukan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lebih dari 2 kali. </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Berbeda dengan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pada kelompok kontrol yang tidak memiliki penurunan skor. Hal ini ditunjukkan dari hasil perhitunggan dengan menggunakan uji </w:t>
      </w:r>
      <w:r w:rsidRPr="00674BDE">
        <w:rPr>
          <w:rFonts w:ascii="Times New Roman" w:hAnsi="Times New Roman" w:cs="Times New Roman"/>
          <w:i/>
          <w:sz w:val="24"/>
          <w:szCs w:val="24"/>
        </w:rPr>
        <w:t xml:space="preserve">wilcoxon, </w:t>
      </w:r>
      <w:r w:rsidRPr="00674BDE">
        <w:rPr>
          <w:rFonts w:ascii="Times New Roman" w:hAnsi="Times New Roman" w:cs="Times New Roman"/>
          <w:sz w:val="24"/>
          <w:szCs w:val="24"/>
        </w:rPr>
        <w:t xml:space="preserve">yaitu nilai Sig. </w:t>
      </w:r>
      <w:r w:rsidRPr="00674BDE">
        <w:rPr>
          <w:rFonts w:ascii="Times New Roman" w:hAnsi="Times New Roman" w:cs="Times New Roman"/>
          <w:i/>
          <w:sz w:val="24"/>
          <w:szCs w:val="24"/>
        </w:rPr>
        <w:t xml:space="preserve">P-value </w:t>
      </w:r>
      <w:r w:rsidRPr="00674BDE">
        <w:rPr>
          <w:rFonts w:ascii="Times New Roman" w:hAnsi="Times New Roman" w:cs="Times New Roman"/>
          <w:sz w:val="24"/>
          <w:szCs w:val="24"/>
        </w:rPr>
        <w:t xml:space="preserve">sebesar 0,168 &gt; 0,05, yang artinya tidak ada perberdaan hasil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dan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pada kelompok konrtol. Faktor-faktor yang diduga menjadi penyebab menambahnya skor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 xml:space="preserve">dibanding </w:t>
      </w:r>
      <w:r w:rsidRPr="00674BDE">
        <w:rPr>
          <w:rFonts w:ascii="Times New Roman" w:hAnsi="Times New Roman" w:cs="Times New Roman"/>
          <w:i/>
          <w:sz w:val="24"/>
          <w:szCs w:val="24"/>
        </w:rPr>
        <w:t xml:space="preserve">pretest </w:t>
      </w:r>
      <w:r w:rsidRPr="00674BDE">
        <w:rPr>
          <w:rFonts w:ascii="Times New Roman" w:hAnsi="Times New Roman" w:cs="Times New Roman"/>
          <w:sz w:val="24"/>
          <w:szCs w:val="24"/>
        </w:rPr>
        <w:t xml:space="preserve">adalah antara selama kegiatan diskusi berlangsung beberapa anggota sangat terlihat kurang antusias dengan selalu bertanya kapan kegiatannya berakhir. Selain itu terdapat siswa yang jarang sekali mengemukakan pendapatnya dan juga siswa yang mendominasi kegiatan diskusi. Hal ini sesuai dengan pendapatnya Subroto (2002: 185) bahwa dalam proses diskusi dapat didominasi oleh beberapa siswa yang menonjol dan terdapat beberapa siswa yang kurang berani dalam mengemukakan pendapatnya. </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Adapun hal ini terjadi juga karena subjek pada kelompok kontrol merasa diberikan perlakuan yang berbeda dengan kelompok eksperimen sehingga diduga adanya intervensi dari kelompok eksperimen yang menyebabkan subjek pada kelompok kontrol malas bahkan tambah jenuh ketika melakukan bimbingan kelompok teknik diskusi. Akibatnya setelah melakukan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 xml:space="preserve">kebanyakan subjek tidak </w:t>
      </w:r>
      <w:r w:rsidRPr="00674BDE">
        <w:rPr>
          <w:rFonts w:ascii="Times New Roman" w:hAnsi="Times New Roman" w:cs="Times New Roman"/>
          <w:sz w:val="24"/>
          <w:szCs w:val="24"/>
        </w:rPr>
        <w:lastRenderedPageBreak/>
        <w:t xml:space="preserve">menerapkan beberapa cara mengatasi kejenuhan belajar. </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Subroto (2002: 185) berpendapat bahwa kelemahan dari metode diskusi adalah hasil diskusi tidak dapat diramalkan sebelumnya karena tergantung pada kepemimpinan diskusi dan partisipasi angotanya. Partisipasi dari subjek kelompok kontrol sangat kurang karena selama proses diskusi terdapat siswa yang ketika ditanya atau diberi kesempatan untuk mengemukakan pendapat hanya mengikuti jawaban dari anggota yang lainnya. Pemimpin dalam diskusi kelompok pun sudah berusaha untuk mencoba agar siswa tersebut dapat berpartisipasi secara aktif, namun tetap saja selama dua kali pertemuan yang dilakukan ia tidak banyak berpendapat. Oleh sebab itu hasil </w:t>
      </w:r>
      <w:r w:rsidRPr="00674BDE">
        <w:rPr>
          <w:rFonts w:ascii="Times New Roman" w:hAnsi="Times New Roman" w:cs="Times New Roman"/>
          <w:i/>
          <w:sz w:val="24"/>
          <w:szCs w:val="24"/>
        </w:rPr>
        <w:t xml:space="preserve">posttest </w:t>
      </w:r>
      <w:r w:rsidRPr="00674BDE">
        <w:rPr>
          <w:rFonts w:ascii="Times New Roman" w:hAnsi="Times New Roman" w:cs="Times New Roman"/>
          <w:sz w:val="24"/>
          <w:szCs w:val="24"/>
        </w:rPr>
        <w:t>kelompok kontrol mengalami kenaikan skor sehingga kegiataan bimbingan kelompok dengan menggunakan diskusi kelompok menjadi kurang efektif jika digunakan untuk mengatasi kejenuhan belajar dibandingkan dengan bimbingan kelompok yang menggunakan permainan tradisional.</w:t>
      </w:r>
    </w:p>
    <w:p w:rsidR="00F540A2" w:rsidRPr="00674BDE" w:rsidRDefault="00F540A2"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 xml:space="preserve">Berdasarkan perhitungan statistik menggunakan uji </w:t>
      </w:r>
      <w:r w:rsidRPr="00674BDE">
        <w:rPr>
          <w:rFonts w:ascii="Times New Roman" w:hAnsi="Times New Roman" w:cs="Times New Roman"/>
          <w:i/>
          <w:sz w:val="24"/>
          <w:szCs w:val="24"/>
        </w:rPr>
        <w:t>Wilcoxon</w:t>
      </w:r>
      <w:r w:rsidRPr="00674BDE">
        <w:rPr>
          <w:rFonts w:ascii="Times New Roman" w:hAnsi="Times New Roman" w:cs="Times New Roman"/>
          <w:sz w:val="24"/>
          <w:szCs w:val="24"/>
        </w:rPr>
        <w:t>, maka dapat disimpulkan bahwa bimbingan kelompok menggunakan permainan tradisional lebih efektif dibandingan dengan bimbingan kelompok menggunakan diskusi kelompok untuk mengatasi kejenuhan belajar siswa kelas VIII di SMP Negeri 1 Mlati.</w:t>
      </w:r>
    </w:p>
    <w:p w:rsidR="005D21C6" w:rsidRPr="00674BDE" w:rsidRDefault="005D21C6" w:rsidP="00674BDE">
      <w:pPr>
        <w:autoSpaceDE w:val="0"/>
        <w:autoSpaceDN w:val="0"/>
        <w:adjustRightInd w:val="0"/>
        <w:spacing w:after="0" w:line="360" w:lineRule="auto"/>
        <w:ind w:firstLine="709"/>
        <w:jc w:val="both"/>
        <w:rPr>
          <w:rFonts w:ascii="Times New Roman" w:hAnsi="Times New Roman" w:cs="Times New Roman"/>
          <w:sz w:val="24"/>
          <w:szCs w:val="24"/>
        </w:rPr>
      </w:pPr>
    </w:p>
    <w:p w:rsidR="004F7D4B" w:rsidRPr="00674BDE" w:rsidRDefault="004F7D4B" w:rsidP="00674BDE">
      <w:pPr>
        <w:autoSpaceDE w:val="0"/>
        <w:autoSpaceDN w:val="0"/>
        <w:adjustRightInd w:val="0"/>
        <w:spacing w:after="0" w:line="360" w:lineRule="auto"/>
        <w:jc w:val="both"/>
        <w:rPr>
          <w:rFonts w:ascii="Times New Roman" w:hAnsi="Times New Roman" w:cs="Times New Roman"/>
          <w:b/>
          <w:sz w:val="24"/>
          <w:szCs w:val="24"/>
          <w:lang w:val="en-US"/>
        </w:rPr>
      </w:pPr>
      <w:r w:rsidRPr="00674BDE">
        <w:rPr>
          <w:rFonts w:ascii="Times New Roman" w:hAnsi="Times New Roman" w:cs="Times New Roman"/>
          <w:b/>
          <w:sz w:val="24"/>
          <w:szCs w:val="24"/>
        </w:rPr>
        <w:t>KESIMPULAN DAN SARAN</w:t>
      </w:r>
    </w:p>
    <w:p w:rsidR="004F7D4B" w:rsidRPr="00674BDE" w:rsidRDefault="004F7D4B" w:rsidP="00674BDE">
      <w:pPr>
        <w:autoSpaceDE w:val="0"/>
        <w:autoSpaceDN w:val="0"/>
        <w:adjustRightInd w:val="0"/>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Kesimpulan</w:t>
      </w:r>
    </w:p>
    <w:p w:rsidR="004F7D4B" w:rsidRDefault="004F7D4B" w:rsidP="00674BDE">
      <w:pPr>
        <w:autoSpaceDE w:val="0"/>
        <w:autoSpaceDN w:val="0"/>
        <w:adjustRightInd w:val="0"/>
        <w:spacing w:after="0" w:line="360" w:lineRule="auto"/>
        <w:ind w:firstLine="709"/>
        <w:jc w:val="both"/>
        <w:rPr>
          <w:rFonts w:ascii="Times New Roman" w:hAnsi="Times New Roman" w:cs="Times New Roman"/>
          <w:sz w:val="24"/>
          <w:szCs w:val="24"/>
          <w:lang w:val="en-US"/>
        </w:rPr>
      </w:pPr>
      <w:r w:rsidRPr="00674BDE">
        <w:rPr>
          <w:rFonts w:ascii="Times New Roman" w:hAnsi="Times New Roman" w:cs="Times New Roman"/>
          <w:sz w:val="24"/>
          <w:szCs w:val="24"/>
        </w:rPr>
        <w:lastRenderedPageBreak/>
        <w:t xml:space="preserve">Berdasarkan hasil penelitian dan pembahasan diperoleh kesimpulan bahwa bimbingan kelompok menggunakan permainan tradisional efektif mengatasi kejenuhan belajar siswa SMP Negeri 1 Mlati. Hal ini dibuktikan dengan hasil uji </w:t>
      </w:r>
      <w:r w:rsidRPr="00674BDE">
        <w:rPr>
          <w:rFonts w:ascii="Times New Roman" w:hAnsi="Times New Roman" w:cs="Times New Roman"/>
          <w:i/>
          <w:sz w:val="24"/>
          <w:szCs w:val="24"/>
        </w:rPr>
        <w:t>wilcoxon</w:t>
      </w:r>
      <w:r w:rsidRPr="00674BDE">
        <w:rPr>
          <w:rFonts w:ascii="Times New Roman" w:hAnsi="Times New Roman" w:cs="Times New Roman"/>
          <w:sz w:val="24"/>
          <w:szCs w:val="24"/>
        </w:rPr>
        <w:t xml:space="preserve"> yang menunjukan nilai sig 0,026 &lt;0,05.</w:t>
      </w:r>
    </w:p>
    <w:p w:rsidR="00674BDE" w:rsidRPr="00674BDE" w:rsidRDefault="00674BDE" w:rsidP="00674BDE">
      <w:pPr>
        <w:autoSpaceDE w:val="0"/>
        <w:autoSpaceDN w:val="0"/>
        <w:adjustRightInd w:val="0"/>
        <w:spacing w:after="0" w:line="360" w:lineRule="auto"/>
        <w:ind w:firstLine="709"/>
        <w:jc w:val="both"/>
        <w:rPr>
          <w:rFonts w:ascii="Times New Roman" w:hAnsi="Times New Roman" w:cs="Times New Roman"/>
          <w:sz w:val="24"/>
          <w:szCs w:val="24"/>
          <w:lang w:val="en-US"/>
        </w:rPr>
      </w:pPr>
    </w:p>
    <w:p w:rsidR="00DE0D96" w:rsidRDefault="00DE0D96" w:rsidP="00674BDE">
      <w:pPr>
        <w:autoSpaceDE w:val="0"/>
        <w:autoSpaceDN w:val="0"/>
        <w:adjustRightInd w:val="0"/>
        <w:spacing w:after="0" w:line="360" w:lineRule="auto"/>
        <w:jc w:val="both"/>
        <w:rPr>
          <w:rFonts w:ascii="Times New Roman" w:hAnsi="Times New Roman" w:cs="Times New Roman"/>
          <w:b/>
          <w:sz w:val="24"/>
          <w:szCs w:val="24"/>
          <w:lang w:val="en-US"/>
        </w:rPr>
      </w:pPr>
    </w:p>
    <w:p w:rsidR="00DE0D96" w:rsidRDefault="00DE0D96" w:rsidP="00674BDE">
      <w:pPr>
        <w:autoSpaceDE w:val="0"/>
        <w:autoSpaceDN w:val="0"/>
        <w:adjustRightInd w:val="0"/>
        <w:spacing w:after="0" w:line="360" w:lineRule="auto"/>
        <w:jc w:val="both"/>
        <w:rPr>
          <w:rFonts w:ascii="Times New Roman" w:hAnsi="Times New Roman" w:cs="Times New Roman"/>
          <w:b/>
          <w:sz w:val="24"/>
          <w:szCs w:val="24"/>
          <w:lang w:val="en-US"/>
        </w:rPr>
      </w:pPr>
    </w:p>
    <w:p w:rsidR="00DE0D96" w:rsidRDefault="00DE0D96" w:rsidP="00674BDE">
      <w:pPr>
        <w:autoSpaceDE w:val="0"/>
        <w:autoSpaceDN w:val="0"/>
        <w:adjustRightInd w:val="0"/>
        <w:spacing w:after="0" w:line="360" w:lineRule="auto"/>
        <w:jc w:val="both"/>
        <w:rPr>
          <w:rFonts w:ascii="Times New Roman" w:hAnsi="Times New Roman" w:cs="Times New Roman"/>
          <w:b/>
          <w:sz w:val="24"/>
          <w:szCs w:val="24"/>
          <w:lang w:val="en-US"/>
        </w:rPr>
      </w:pPr>
    </w:p>
    <w:p w:rsidR="004F7D4B" w:rsidRPr="00674BDE" w:rsidRDefault="004F7D4B" w:rsidP="00674BDE">
      <w:pPr>
        <w:autoSpaceDE w:val="0"/>
        <w:autoSpaceDN w:val="0"/>
        <w:adjustRightInd w:val="0"/>
        <w:spacing w:after="0" w:line="360" w:lineRule="auto"/>
        <w:jc w:val="both"/>
        <w:rPr>
          <w:rFonts w:ascii="Times New Roman" w:hAnsi="Times New Roman" w:cs="Times New Roman"/>
          <w:b/>
          <w:sz w:val="24"/>
          <w:szCs w:val="24"/>
        </w:rPr>
      </w:pPr>
      <w:r w:rsidRPr="00674BDE">
        <w:rPr>
          <w:rFonts w:ascii="Times New Roman" w:hAnsi="Times New Roman" w:cs="Times New Roman"/>
          <w:b/>
          <w:sz w:val="24"/>
          <w:szCs w:val="24"/>
        </w:rPr>
        <w:t xml:space="preserve">Saran </w:t>
      </w:r>
    </w:p>
    <w:p w:rsidR="004F7D4B" w:rsidRPr="00674BDE" w:rsidRDefault="004F7D4B" w:rsidP="00674BD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sidRPr="00674BDE">
        <w:rPr>
          <w:rFonts w:ascii="Times New Roman" w:hAnsi="Times New Roman" w:cs="Times New Roman"/>
          <w:sz w:val="24"/>
          <w:szCs w:val="24"/>
        </w:rPr>
        <w:t>Berdasarkan kesimpulan hasil penelitian yang telah dikemukakan di atas, maka dapat diajukan saran sebagai berikut:</w:t>
      </w:r>
    </w:p>
    <w:p w:rsidR="004F7D4B" w:rsidRPr="00674BDE" w:rsidRDefault="004F7D4B" w:rsidP="00674BDE">
      <w:pPr>
        <w:autoSpaceDE w:val="0"/>
        <w:autoSpaceDN w:val="0"/>
        <w:adjustRightInd w:val="0"/>
        <w:spacing w:after="0" w:line="360" w:lineRule="auto"/>
        <w:jc w:val="both"/>
        <w:rPr>
          <w:rFonts w:ascii="Times New Roman" w:hAnsi="Times New Roman" w:cs="Times New Roman"/>
          <w:sz w:val="24"/>
          <w:szCs w:val="24"/>
        </w:rPr>
      </w:pPr>
    </w:p>
    <w:p w:rsidR="004F7D4B" w:rsidRPr="00674BDE" w:rsidRDefault="004F7D4B" w:rsidP="00674BDE">
      <w:pPr>
        <w:pStyle w:val="ListParagraph"/>
        <w:numPr>
          <w:ilvl w:val="0"/>
          <w:numId w:val="11"/>
        </w:numPr>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Bagi siswa</w:t>
      </w:r>
    </w:p>
    <w:p w:rsidR="004F7D4B" w:rsidRPr="00674BDE" w:rsidRDefault="004F7D4B" w:rsidP="00674BDE">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Permainan tradisional dapat dilakukan bersama teman-teman lain ketika siswa sudah mulai mengalami jenuh belajar di luar kegiatan belajar mengajar dan pertahankan beberapa cara mengatasi kejenuhan belajar yang telah dipelajari sebelumnya, sebagai upaya pencegahan ataupun alternatif dalam mengatasi kejenuhan belajar.</w:t>
      </w:r>
    </w:p>
    <w:p w:rsidR="004F7D4B" w:rsidRPr="00674BDE" w:rsidRDefault="004F7D4B" w:rsidP="00674BDE">
      <w:pPr>
        <w:pStyle w:val="ListParagraph"/>
        <w:numPr>
          <w:ilvl w:val="0"/>
          <w:numId w:val="11"/>
        </w:numPr>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Bagi Guru Bimbingan dan Konseling</w:t>
      </w:r>
    </w:p>
    <w:p w:rsidR="004F7D4B" w:rsidRPr="00674BDE" w:rsidRDefault="004F7D4B" w:rsidP="00674BDE">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 xml:space="preserve">Guru bimbingan dan konseling disarankan untuk mempersiapkan beberapa jenis permainan tradisional yang melibatkan aktivitas fisik untuk dijadikan alternatif pemberian layanan bimbingan kelompok menggunakan permainan tradisional dalam mengatasi kejenuhan belajar siswa. </w:t>
      </w:r>
    </w:p>
    <w:p w:rsidR="00F540A2" w:rsidRPr="00674BDE" w:rsidRDefault="00F540A2" w:rsidP="00674BDE">
      <w:pPr>
        <w:pStyle w:val="ListParagraph"/>
        <w:numPr>
          <w:ilvl w:val="0"/>
          <w:numId w:val="11"/>
        </w:numPr>
        <w:autoSpaceDE w:val="0"/>
        <w:autoSpaceDN w:val="0"/>
        <w:adjustRightInd w:val="0"/>
        <w:spacing w:after="0" w:line="360" w:lineRule="auto"/>
        <w:ind w:left="426"/>
        <w:jc w:val="both"/>
        <w:rPr>
          <w:rFonts w:ascii="Times New Roman" w:hAnsi="Times New Roman" w:cs="Times New Roman"/>
          <w:sz w:val="24"/>
          <w:szCs w:val="24"/>
        </w:rPr>
      </w:pPr>
      <w:r w:rsidRPr="00674BDE">
        <w:rPr>
          <w:rFonts w:ascii="Times New Roman" w:hAnsi="Times New Roman" w:cs="Times New Roman"/>
          <w:sz w:val="24"/>
          <w:szCs w:val="24"/>
        </w:rPr>
        <w:t>Bagi Peneliti Selanjutnya</w:t>
      </w:r>
    </w:p>
    <w:p w:rsidR="00F540A2" w:rsidRPr="00674BDE" w:rsidRDefault="00F540A2" w:rsidP="00674BDE">
      <w:pPr>
        <w:pStyle w:val="ListParagraph"/>
        <w:numPr>
          <w:ilvl w:val="0"/>
          <w:numId w:val="12"/>
        </w:numPr>
        <w:autoSpaceDE w:val="0"/>
        <w:autoSpaceDN w:val="0"/>
        <w:adjustRightInd w:val="0"/>
        <w:spacing w:after="0" w:line="360" w:lineRule="auto"/>
        <w:ind w:left="567"/>
        <w:jc w:val="both"/>
        <w:rPr>
          <w:rFonts w:ascii="Times New Roman" w:hAnsi="Times New Roman" w:cs="Times New Roman"/>
          <w:sz w:val="24"/>
          <w:szCs w:val="24"/>
        </w:rPr>
      </w:pPr>
      <w:r w:rsidRPr="00674BDE">
        <w:rPr>
          <w:rFonts w:ascii="Times New Roman" w:hAnsi="Times New Roman" w:cs="Times New Roman"/>
          <w:sz w:val="24"/>
          <w:szCs w:val="24"/>
        </w:rPr>
        <w:lastRenderedPageBreak/>
        <w:t xml:space="preserve">Jika akan melakukan penelitian tentang mengatasi kejenuhan belajar, sebaiknya diperhatikan kembali dalam pemilihan </w:t>
      </w:r>
      <w:r w:rsidRPr="00674BDE">
        <w:rPr>
          <w:rFonts w:ascii="Times New Roman" w:hAnsi="Times New Roman" w:cs="Times New Roman"/>
          <w:i/>
          <w:sz w:val="24"/>
          <w:szCs w:val="24"/>
        </w:rPr>
        <w:t xml:space="preserve">option  </w:t>
      </w:r>
      <w:r w:rsidRPr="00674BDE">
        <w:rPr>
          <w:rFonts w:ascii="Times New Roman" w:hAnsi="Times New Roman" w:cs="Times New Roman"/>
          <w:sz w:val="24"/>
          <w:szCs w:val="24"/>
        </w:rPr>
        <w:t xml:space="preserve">pada isntrumen agar hasilnya sesuai dengan kebutuhan dan pemberian </w:t>
      </w:r>
      <w:r w:rsidRPr="00674BDE">
        <w:rPr>
          <w:rFonts w:ascii="Times New Roman" w:hAnsi="Times New Roman" w:cs="Times New Roman"/>
          <w:i/>
          <w:sz w:val="24"/>
          <w:szCs w:val="24"/>
        </w:rPr>
        <w:t xml:space="preserve">treatment  </w:t>
      </w:r>
      <w:r w:rsidRPr="00674BDE">
        <w:rPr>
          <w:rFonts w:ascii="Times New Roman" w:hAnsi="Times New Roman" w:cs="Times New Roman"/>
          <w:sz w:val="24"/>
          <w:szCs w:val="24"/>
        </w:rPr>
        <w:t>tidak hanya dilakukan dalam dua kali pertemuan saja sehingga kejenuhan belajar dapat teratasi secara tuntas.</w:t>
      </w:r>
    </w:p>
    <w:p w:rsidR="004F7D4B" w:rsidRPr="00674BDE" w:rsidRDefault="00F540A2" w:rsidP="00674BDE">
      <w:pPr>
        <w:pStyle w:val="ListParagraph"/>
        <w:numPr>
          <w:ilvl w:val="0"/>
          <w:numId w:val="12"/>
        </w:numPr>
        <w:autoSpaceDE w:val="0"/>
        <w:autoSpaceDN w:val="0"/>
        <w:adjustRightInd w:val="0"/>
        <w:spacing w:after="0" w:line="360" w:lineRule="auto"/>
        <w:ind w:left="567"/>
        <w:jc w:val="both"/>
        <w:rPr>
          <w:rFonts w:ascii="Times New Roman" w:hAnsi="Times New Roman" w:cs="Times New Roman"/>
          <w:sz w:val="24"/>
          <w:szCs w:val="24"/>
        </w:rPr>
      </w:pPr>
      <w:r w:rsidRPr="00674BDE">
        <w:rPr>
          <w:rFonts w:ascii="Times New Roman" w:hAnsi="Times New Roman" w:cs="Times New Roman"/>
          <w:sz w:val="24"/>
          <w:szCs w:val="24"/>
        </w:rPr>
        <w:t>Jika melakukan akan melakukan penelitian eksperimen, baiknya penggunaan subjek kelompok kontrol dan kelompok eksperimen tidak dipilih dalam satu sekolah supaya menghindari adanya sikap saling mempengaruhi antar subjek kelompok eksperimen dan kelompok kontrol.</w:t>
      </w:r>
    </w:p>
    <w:p w:rsidR="00675A88" w:rsidRPr="00674BDE" w:rsidRDefault="00675A88" w:rsidP="00674BDE">
      <w:pPr>
        <w:pStyle w:val="ListParagraph"/>
        <w:spacing w:after="0" w:line="360" w:lineRule="auto"/>
        <w:ind w:left="0"/>
        <w:jc w:val="both"/>
        <w:rPr>
          <w:rFonts w:ascii="Times New Roman" w:hAnsi="Times New Roman" w:cs="Times New Roman"/>
          <w:b/>
          <w:sz w:val="24"/>
          <w:szCs w:val="24"/>
        </w:rPr>
      </w:pPr>
    </w:p>
    <w:p w:rsidR="00F540A2" w:rsidRPr="00674BDE" w:rsidRDefault="00062B13" w:rsidP="00674BDE">
      <w:pPr>
        <w:pStyle w:val="ListParagraph"/>
        <w:spacing w:after="0" w:line="360" w:lineRule="auto"/>
        <w:ind w:left="0"/>
        <w:jc w:val="both"/>
        <w:rPr>
          <w:rFonts w:ascii="Times New Roman" w:hAnsi="Times New Roman" w:cs="Times New Roman"/>
          <w:b/>
          <w:sz w:val="24"/>
          <w:szCs w:val="24"/>
          <w:lang w:val="en-US"/>
        </w:rPr>
      </w:pPr>
      <w:r w:rsidRPr="00674BDE">
        <w:rPr>
          <w:rFonts w:ascii="Times New Roman" w:hAnsi="Times New Roman" w:cs="Times New Roman"/>
          <w:b/>
          <w:sz w:val="24"/>
          <w:szCs w:val="24"/>
        </w:rPr>
        <w:t>DAFTAR PUSTAKA</w:t>
      </w:r>
    </w:p>
    <w:p w:rsidR="00BE2C71" w:rsidRPr="00674BDE" w:rsidRDefault="00062B13" w:rsidP="00674BDE">
      <w:pPr>
        <w:tabs>
          <w:tab w:val="center" w:pos="3968"/>
          <w:tab w:val="left" w:pos="5793"/>
        </w:tabs>
        <w:spacing w:after="0" w:line="360" w:lineRule="auto"/>
        <w:ind w:left="567" w:hanging="567"/>
        <w:jc w:val="both"/>
        <w:rPr>
          <w:rFonts w:ascii="Times New Roman" w:hAnsi="Times New Roman" w:cs="Times New Roman"/>
          <w:sz w:val="24"/>
          <w:szCs w:val="24"/>
          <w:lang w:val="en-US"/>
        </w:rPr>
      </w:pPr>
      <w:r w:rsidRPr="00674BDE">
        <w:rPr>
          <w:rFonts w:ascii="Times New Roman" w:hAnsi="Times New Roman" w:cs="Times New Roman"/>
          <w:sz w:val="24"/>
          <w:szCs w:val="24"/>
        </w:rPr>
        <w:t xml:space="preserve">Ariani, C., Munawaroh, S., Hartoyo., Wahyono, T.T., Maharkesti. (1998). </w:t>
      </w:r>
      <w:r w:rsidR="00F540A2" w:rsidRPr="00674BDE">
        <w:rPr>
          <w:rFonts w:ascii="Times New Roman" w:hAnsi="Times New Roman" w:cs="Times New Roman"/>
          <w:i/>
          <w:sz w:val="24"/>
          <w:szCs w:val="24"/>
        </w:rPr>
        <w:t>Pembinaan nilai budaya melalui permainan rakyat daerah istimewa yogyakarta</w:t>
      </w:r>
      <w:r w:rsidRPr="00674BDE">
        <w:rPr>
          <w:rFonts w:ascii="Times New Roman" w:hAnsi="Times New Roman" w:cs="Times New Roman"/>
          <w:i/>
          <w:sz w:val="24"/>
          <w:szCs w:val="24"/>
        </w:rPr>
        <w:t>.</w:t>
      </w:r>
      <w:r w:rsidRPr="00674BDE">
        <w:rPr>
          <w:rFonts w:ascii="Times New Roman" w:hAnsi="Times New Roman" w:cs="Times New Roman"/>
          <w:sz w:val="24"/>
          <w:szCs w:val="24"/>
        </w:rPr>
        <w:t xml:space="preserve"> Yogyakarta: Depdikbud, Dirjen Kebudayaan DIY.</w:t>
      </w:r>
    </w:p>
    <w:p w:rsidR="00F540A2" w:rsidRPr="00674BDE" w:rsidRDefault="00F540A2" w:rsidP="00674BDE">
      <w:pPr>
        <w:tabs>
          <w:tab w:val="center" w:pos="3968"/>
          <w:tab w:val="left" w:pos="5793"/>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Arikunto, S. (2013). </w:t>
      </w:r>
      <w:r w:rsidRPr="00674BDE">
        <w:rPr>
          <w:rFonts w:ascii="Times New Roman" w:hAnsi="Times New Roman" w:cs="Times New Roman"/>
          <w:i/>
          <w:sz w:val="24"/>
          <w:szCs w:val="24"/>
        </w:rPr>
        <w:t xml:space="preserve">Prosedur penelitian: suatu pendekatan praktik. </w:t>
      </w:r>
      <w:r w:rsidRPr="00674BDE">
        <w:rPr>
          <w:rFonts w:ascii="Times New Roman" w:hAnsi="Times New Roman" w:cs="Times New Roman"/>
          <w:sz w:val="24"/>
          <w:szCs w:val="24"/>
        </w:rPr>
        <w:t>Jakarta: Rineka Cipta.</w:t>
      </w:r>
    </w:p>
    <w:p w:rsidR="00062B13" w:rsidRPr="00674BDE" w:rsidRDefault="00062B13" w:rsidP="00674BDE">
      <w:pPr>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Irawan, E. &amp; Rosidah, A. (2015). </w:t>
      </w:r>
      <w:r w:rsidR="00F540A2" w:rsidRPr="00674BDE">
        <w:rPr>
          <w:rFonts w:ascii="Times New Roman" w:hAnsi="Times New Roman" w:cs="Times New Roman"/>
          <w:sz w:val="24"/>
          <w:szCs w:val="24"/>
        </w:rPr>
        <w:t>Pengembangan teknik permainan dalam layanan bimbingan kelompok untuk meningkatkan penyesuaian diri siswa</w:t>
      </w:r>
      <w:r w:rsidRPr="00674BDE">
        <w:rPr>
          <w:rFonts w:ascii="Times New Roman" w:hAnsi="Times New Roman" w:cs="Times New Roman"/>
          <w:sz w:val="24"/>
          <w:szCs w:val="24"/>
        </w:rPr>
        <w:t xml:space="preserve">. </w:t>
      </w:r>
      <w:r w:rsidRPr="00674BDE">
        <w:rPr>
          <w:rFonts w:ascii="Times New Roman" w:hAnsi="Times New Roman" w:cs="Times New Roman"/>
          <w:i/>
          <w:sz w:val="24"/>
          <w:szCs w:val="24"/>
        </w:rPr>
        <w:t>Jurnal Fokus Konseling, 1, 1, 13-22</w:t>
      </w:r>
      <w:r w:rsidRPr="00674BDE">
        <w:rPr>
          <w:rFonts w:ascii="Times New Roman" w:hAnsi="Times New Roman" w:cs="Times New Roman"/>
          <w:sz w:val="24"/>
          <w:szCs w:val="24"/>
        </w:rPr>
        <w:t>.</w:t>
      </w:r>
    </w:p>
    <w:p w:rsidR="00F21355" w:rsidRPr="00674BDE" w:rsidRDefault="00F21355" w:rsidP="00674BDE">
      <w:pPr>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Ismail, A. (2006). </w:t>
      </w:r>
      <w:r w:rsidR="00F540A2" w:rsidRPr="00674BDE">
        <w:rPr>
          <w:rFonts w:ascii="Times New Roman" w:hAnsi="Times New Roman" w:cs="Times New Roman"/>
          <w:i/>
          <w:sz w:val="24"/>
          <w:szCs w:val="24"/>
        </w:rPr>
        <w:t>Education games menjadi cerdas dan ceria dengan permainan edukatif</w:t>
      </w:r>
      <w:r w:rsidRPr="00674BDE">
        <w:rPr>
          <w:rFonts w:ascii="Times New Roman" w:hAnsi="Times New Roman" w:cs="Times New Roman"/>
          <w:i/>
          <w:sz w:val="24"/>
          <w:szCs w:val="24"/>
        </w:rPr>
        <w:t xml:space="preserve">. </w:t>
      </w:r>
      <w:r w:rsidRPr="00674BDE">
        <w:rPr>
          <w:rFonts w:ascii="Times New Roman" w:hAnsi="Times New Roman" w:cs="Times New Roman"/>
          <w:sz w:val="24"/>
          <w:szCs w:val="24"/>
        </w:rPr>
        <w:t>Yogykarta: Pilar Media.</w:t>
      </w:r>
    </w:p>
    <w:p w:rsidR="00062B13" w:rsidRPr="00674BDE" w:rsidRDefault="00062B13" w:rsidP="00674BDE">
      <w:pPr>
        <w:tabs>
          <w:tab w:val="left" w:pos="567"/>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lastRenderedPageBreak/>
        <w:t xml:space="preserve">Izzaty,E.I., Suardiman, S.P., Ayriza, Y., Purwandari, Hiryanto, &amp; Kusmaryani, R.E.. (2013). </w:t>
      </w:r>
      <w:r w:rsidR="00F540A2" w:rsidRPr="00674BDE">
        <w:rPr>
          <w:rFonts w:ascii="Times New Roman" w:hAnsi="Times New Roman" w:cs="Times New Roman"/>
          <w:i/>
          <w:sz w:val="24"/>
          <w:szCs w:val="24"/>
        </w:rPr>
        <w:t>Perkembangan peserta didik</w:t>
      </w:r>
      <w:r w:rsidRPr="00674BDE">
        <w:rPr>
          <w:rFonts w:ascii="Times New Roman" w:hAnsi="Times New Roman" w:cs="Times New Roman"/>
          <w:i/>
          <w:sz w:val="24"/>
          <w:szCs w:val="24"/>
        </w:rPr>
        <w:t>.</w:t>
      </w:r>
      <w:r w:rsidRPr="00674BDE">
        <w:rPr>
          <w:rFonts w:ascii="Times New Roman" w:hAnsi="Times New Roman" w:cs="Times New Roman"/>
          <w:sz w:val="24"/>
          <w:szCs w:val="24"/>
        </w:rPr>
        <w:t xml:space="preserve"> Yogyakarta: UNY Press.  </w:t>
      </w:r>
    </w:p>
    <w:p w:rsidR="00062B13" w:rsidRPr="00674BDE" w:rsidRDefault="00062B13" w:rsidP="00674BDE">
      <w:pPr>
        <w:tabs>
          <w:tab w:val="left" w:pos="567"/>
        </w:tabs>
        <w:spacing w:after="0" w:line="360" w:lineRule="auto"/>
        <w:ind w:left="567" w:hanging="567"/>
        <w:jc w:val="both"/>
        <w:rPr>
          <w:rFonts w:ascii="Times New Roman" w:hAnsi="Times New Roman" w:cs="Times New Roman"/>
          <w:i/>
          <w:sz w:val="24"/>
          <w:szCs w:val="24"/>
        </w:rPr>
      </w:pPr>
      <w:r w:rsidRPr="00674BDE">
        <w:rPr>
          <w:rFonts w:ascii="Times New Roman" w:hAnsi="Times New Roman" w:cs="Times New Roman"/>
          <w:sz w:val="24"/>
          <w:szCs w:val="24"/>
        </w:rPr>
        <w:t xml:space="preserve">Kovačević, T., &amp; Opić, S. (2014). </w:t>
      </w:r>
      <w:r w:rsidR="00F540A2" w:rsidRPr="00674BDE">
        <w:rPr>
          <w:rFonts w:ascii="Times New Roman" w:hAnsi="Times New Roman" w:cs="Times New Roman"/>
          <w:sz w:val="24"/>
          <w:szCs w:val="24"/>
        </w:rPr>
        <w:t>Contribution of traditional games to the quality of students’ relations and frequency of students’ socialization in primary education</w:t>
      </w:r>
      <w:r w:rsidRPr="00674BDE">
        <w:rPr>
          <w:rFonts w:ascii="Times New Roman" w:hAnsi="Times New Roman" w:cs="Times New Roman"/>
          <w:sz w:val="24"/>
          <w:szCs w:val="24"/>
        </w:rPr>
        <w:t xml:space="preserve">. </w:t>
      </w:r>
      <w:r w:rsidRPr="00674BDE">
        <w:rPr>
          <w:rFonts w:ascii="Times New Roman" w:hAnsi="Times New Roman" w:cs="Times New Roman"/>
          <w:i/>
          <w:sz w:val="24"/>
          <w:szCs w:val="24"/>
        </w:rPr>
        <w:t>Croatian Journal of Education, 16; Sp.Ed. 1, 95-112.</w:t>
      </w:r>
    </w:p>
    <w:p w:rsidR="00F21355" w:rsidRPr="00674BDE" w:rsidRDefault="00F21355" w:rsidP="00674BDE">
      <w:pPr>
        <w:tabs>
          <w:tab w:val="left" w:pos="567"/>
        </w:tabs>
        <w:spacing w:after="0" w:line="360" w:lineRule="auto"/>
        <w:ind w:left="567" w:hanging="567"/>
        <w:jc w:val="both"/>
        <w:rPr>
          <w:rFonts w:ascii="Times New Roman" w:hAnsi="Times New Roman" w:cs="Times New Roman"/>
          <w:i/>
          <w:sz w:val="24"/>
          <w:szCs w:val="24"/>
        </w:rPr>
      </w:pPr>
      <w:r w:rsidRPr="00674BDE">
        <w:rPr>
          <w:rFonts w:ascii="Times New Roman" w:hAnsi="Times New Roman" w:cs="Times New Roman"/>
          <w:sz w:val="24"/>
          <w:szCs w:val="24"/>
        </w:rPr>
        <w:t xml:space="preserve">Miller, Henry S. (2013). </w:t>
      </w:r>
      <w:r w:rsidR="00F540A2" w:rsidRPr="00674BDE">
        <w:rPr>
          <w:rFonts w:ascii="Times New Roman" w:hAnsi="Times New Roman" w:cs="Times New Roman"/>
          <w:sz w:val="24"/>
          <w:szCs w:val="24"/>
        </w:rPr>
        <w:t>Dealing with burnout</w:t>
      </w:r>
      <w:r w:rsidRPr="00674BDE">
        <w:rPr>
          <w:rFonts w:ascii="Times New Roman" w:hAnsi="Times New Roman" w:cs="Times New Roman"/>
          <w:sz w:val="24"/>
          <w:szCs w:val="24"/>
        </w:rPr>
        <w:t xml:space="preserve">. </w:t>
      </w:r>
      <w:r w:rsidRPr="00674BDE">
        <w:rPr>
          <w:rFonts w:ascii="Times New Roman" w:hAnsi="Times New Roman" w:cs="Times New Roman"/>
          <w:i/>
          <w:sz w:val="24"/>
          <w:szCs w:val="24"/>
        </w:rPr>
        <w:t>The Henry Miller Group LLC. Los Gatos.</w:t>
      </w:r>
    </w:p>
    <w:p w:rsidR="00F540A2" w:rsidRPr="00674BDE" w:rsidRDefault="00F540A2" w:rsidP="00674BDE">
      <w:pPr>
        <w:tabs>
          <w:tab w:val="left" w:pos="567"/>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Ningsih, F. (2016). Efektivitas teknik relaksasi untuk mengurangi kejenuhan belajar. </w:t>
      </w:r>
      <w:r w:rsidRPr="00674BDE">
        <w:rPr>
          <w:rFonts w:ascii="Times New Roman" w:hAnsi="Times New Roman" w:cs="Times New Roman"/>
          <w:i/>
          <w:sz w:val="24"/>
          <w:szCs w:val="24"/>
        </w:rPr>
        <w:t>E-journal Bimbingan dan Konseling 7, 5, 50-59</w:t>
      </w:r>
      <w:r w:rsidRPr="00674BDE">
        <w:rPr>
          <w:rFonts w:ascii="Times New Roman" w:hAnsi="Times New Roman" w:cs="Times New Roman"/>
          <w:sz w:val="24"/>
          <w:szCs w:val="24"/>
        </w:rPr>
        <w:t xml:space="preserve">. </w:t>
      </w:r>
    </w:p>
    <w:p w:rsidR="00062B13" w:rsidRPr="00674BDE" w:rsidRDefault="00062B13" w:rsidP="00674BDE">
      <w:pPr>
        <w:tabs>
          <w:tab w:val="left" w:pos="567"/>
        </w:tabs>
        <w:spacing w:after="0" w:line="360" w:lineRule="auto"/>
        <w:ind w:left="567" w:hanging="567"/>
        <w:jc w:val="both"/>
        <w:rPr>
          <w:rFonts w:ascii="Times New Roman" w:hAnsi="Times New Roman" w:cs="Times New Roman"/>
          <w:sz w:val="24"/>
          <w:szCs w:val="24"/>
          <w:lang w:val="en-US"/>
        </w:rPr>
      </w:pPr>
      <w:r w:rsidRPr="00674BDE">
        <w:rPr>
          <w:rFonts w:ascii="Times New Roman" w:hAnsi="Times New Roman" w:cs="Times New Roman"/>
          <w:sz w:val="24"/>
          <w:szCs w:val="24"/>
        </w:rPr>
        <w:t xml:space="preserve">Schaefer, C &amp; Reid S.E. (2001). </w:t>
      </w:r>
      <w:r w:rsidR="00F540A2" w:rsidRPr="00674BDE">
        <w:rPr>
          <w:rFonts w:ascii="Times New Roman" w:hAnsi="Times New Roman" w:cs="Times New Roman"/>
          <w:i/>
          <w:sz w:val="24"/>
          <w:szCs w:val="24"/>
        </w:rPr>
        <w:t>Game play: therapeutic use of childhood games</w:t>
      </w:r>
      <w:r w:rsidR="00F540A2" w:rsidRPr="00674BDE">
        <w:rPr>
          <w:rFonts w:ascii="Times New Roman" w:hAnsi="Times New Roman" w:cs="Times New Roman"/>
          <w:sz w:val="24"/>
          <w:szCs w:val="24"/>
        </w:rPr>
        <w:t xml:space="preserve">. </w:t>
      </w:r>
      <w:r w:rsidRPr="00674BDE">
        <w:rPr>
          <w:rFonts w:ascii="Times New Roman" w:hAnsi="Times New Roman" w:cs="Times New Roman"/>
          <w:sz w:val="24"/>
          <w:szCs w:val="24"/>
        </w:rPr>
        <w:t>New York: Wiley.</w:t>
      </w:r>
    </w:p>
    <w:p w:rsidR="00F21355" w:rsidRPr="00674BDE" w:rsidRDefault="00F21355" w:rsidP="00674BDE">
      <w:pPr>
        <w:tabs>
          <w:tab w:val="left" w:pos="567"/>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Subroto, B. (1986). </w:t>
      </w:r>
      <w:r w:rsidR="00F540A2" w:rsidRPr="00674BDE">
        <w:rPr>
          <w:rFonts w:ascii="Times New Roman" w:hAnsi="Times New Roman" w:cs="Times New Roman"/>
          <w:i/>
          <w:sz w:val="24"/>
          <w:szCs w:val="24"/>
        </w:rPr>
        <w:t>Mengenal metode pengajaran di sekolah dan pendekatan baru dalam proses belajar mengajar</w:t>
      </w:r>
      <w:r w:rsidRPr="00674BDE">
        <w:rPr>
          <w:rFonts w:ascii="Times New Roman" w:hAnsi="Times New Roman" w:cs="Times New Roman"/>
          <w:i/>
          <w:sz w:val="24"/>
          <w:szCs w:val="24"/>
        </w:rPr>
        <w:t>.</w:t>
      </w:r>
      <w:r w:rsidRPr="00674BDE">
        <w:rPr>
          <w:rFonts w:ascii="Times New Roman" w:hAnsi="Times New Roman" w:cs="Times New Roman"/>
          <w:sz w:val="24"/>
          <w:szCs w:val="24"/>
        </w:rPr>
        <w:t xml:space="preserve"> Yogyakarta: Amarta.</w:t>
      </w:r>
    </w:p>
    <w:p w:rsidR="00F21355" w:rsidRPr="00674BDE" w:rsidRDefault="00F21355" w:rsidP="00674BDE">
      <w:pPr>
        <w:tabs>
          <w:tab w:val="left" w:pos="567"/>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Tedjasaputra, M.S. (2005). </w:t>
      </w:r>
      <w:r w:rsidRPr="00674BDE">
        <w:rPr>
          <w:rFonts w:ascii="Times New Roman" w:hAnsi="Times New Roman" w:cs="Times New Roman"/>
          <w:i/>
          <w:sz w:val="24"/>
          <w:szCs w:val="24"/>
        </w:rPr>
        <w:t>Bermain</w:t>
      </w:r>
      <w:r w:rsidR="00F540A2" w:rsidRPr="00674BDE">
        <w:rPr>
          <w:rFonts w:ascii="Times New Roman" w:hAnsi="Times New Roman" w:cs="Times New Roman"/>
          <w:i/>
          <w:sz w:val="24"/>
          <w:szCs w:val="24"/>
        </w:rPr>
        <w:t>, mainan dan permainan untuk pendidikan usia dini</w:t>
      </w:r>
      <w:r w:rsidRPr="00674BDE">
        <w:rPr>
          <w:rFonts w:ascii="Times New Roman" w:hAnsi="Times New Roman" w:cs="Times New Roman"/>
          <w:i/>
          <w:sz w:val="24"/>
          <w:szCs w:val="24"/>
        </w:rPr>
        <w:t>.</w:t>
      </w:r>
      <w:r w:rsidRPr="00674BDE">
        <w:rPr>
          <w:rFonts w:ascii="Times New Roman" w:hAnsi="Times New Roman" w:cs="Times New Roman"/>
          <w:sz w:val="24"/>
          <w:szCs w:val="24"/>
        </w:rPr>
        <w:t xml:space="preserve"> Jakarta: PT Grasindo.</w:t>
      </w:r>
    </w:p>
    <w:p w:rsidR="00F21355" w:rsidRPr="00674BDE" w:rsidRDefault="00F21355" w:rsidP="00674BDE">
      <w:pPr>
        <w:tabs>
          <w:tab w:val="left" w:pos="567"/>
        </w:tabs>
        <w:spacing w:after="0" w:line="360" w:lineRule="auto"/>
        <w:ind w:left="567" w:hanging="567"/>
        <w:jc w:val="both"/>
        <w:rPr>
          <w:rFonts w:ascii="Times New Roman" w:hAnsi="Times New Roman" w:cs="Times New Roman"/>
          <w:i/>
          <w:sz w:val="24"/>
          <w:szCs w:val="24"/>
        </w:rPr>
      </w:pPr>
      <w:r w:rsidRPr="00674BDE">
        <w:rPr>
          <w:rFonts w:ascii="Times New Roman" w:hAnsi="Times New Roman" w:cs="Times New Roman"/>
          <w:sz w:val="24"/>
          <w:szCs w:val="24"/>
        </w:rPr>
        <w:t>Utama, T.F.P. &amp;</w:t>
      </w:r>
      <w:r w:rsidR="00F540A2" w:rsidRPr="00674BDE">
        <w:rPr>
          <w:rFonts w:ascii="Times New Roman" w:hAnsi="Times New Roman" w:cs="Times New Roman"/>
          <w:sz w:val="24"/>
          <w:szCs w:val="24"/>
        </w:rPr>
        <w:t xml:space="preserve"> Uhamisastra. (2013). Pengaruh p</w:t>
      </w:r>
      <w:r w:rsidRPr="00674BDE">
        <w:rPr>
          <w:rFonts w:ascii="Times New Roman" w:hAnsi="Times New Roman" w:cs="Times New Roman"/>
          <w:sz w:val="24"/>
          <w:szCs w:val="24"/>
        </w:rPr>
        <w:t>em</w:t>
      </w:r>
      <w:r w:rsidR="00F540A2" w:rsidRPr="00674BDE">
        <w:rPr>
          <w:rFonts w:ascii="Times New Roman" w:hAnsi="Times New Roman" w:cs="Times New Roman"/>
          <w:sz w:val="24"/>
          <w:szCs w:val="24"/>
        </w:rPr>
        <w:t>anasan melalui permainan t</w:t>
      </w:r>
      <w:r w:rsidRPr="00674BDE">
        <w:rPr>
          <w:rFonts w:ascii="Times New Roman" w:hAnsi="Times New Roman" w:cs="Times New Roman"/>
          <w:sz w:val="24"/>
          <w:szCs w:val="24"/>
        </w:rPr>
        <w:t xml:space="preserve">radisional </w:t>
      </w:r>
      <w:r w:rsidR="00F540A2" w:rsidRPr="00674BDE">
        <w:rPr>
          <w:rFonts w:ascii="Times New Roman" w:hAnsi="Times New Roman" w:cs="Times New Roman"/>
          <w:sz w:val="24"/>
          <w:szCs w:val="24"/>
        </w:rPr>
        <w:t>terhadap motivasi siswa dalam pembelajaran pendidikan j</w:t>
      </w:r>
      <w:r w:rsidRPr="00674BDE">
        <w:rPr>
          <w:rFonts w:ascii="Times New Roman" w:hAnsi="Times New Roman" w:cs="Times New Roman"/>
          <w:sz w:val="24"/>
          <w:szCs w:val="24"/>
        </w:rPr>
        <w:t xml:space="preserve">asmani. </w:t>
      </w:r>
      <w:r w:rsidRPr="00674BDE">
        <w:rPr>
          <w:rFonts w:ascii="Times New Roman" w:hAnsi="Times New Roman" w:cs="Times New Roman"/>
          <w:i/>
          <w:sz w:val="24"/>
          <w:szCs w:val="24"/>
        </w:rPr>
        <w:t>Jurnal Pendidikan Jasmani, 1, 1, 63-71.</w:t>
      </w:r>
    </w:p>
    <w:p w:rsidR="00F540A2" w:rsidRPr="00674BDE" w:rsidRDefault="00F540A2" w:rsidP="00674BDE">
      <w:pPr>
        <w:tabs>
          <w:tab w:val="left" w:pos="567"/>
        </w:tabs>
        <w:spacing w:after="0" w:line="360" w:lineRule="auto"/>
        <w:ind w:left="567" w:hanging="567"/>
        <w:jc w:val="both"/>
        <w:rPr>
          <w:rFonts w:ascii="Times New Roman" w:hAnsi="Times New Roman" w:cs="Times New Roman"/>
          <w:i/>
          <w:sz w:val="24"/>
          <w:szCs w:val="24"/>
        </w:rPr>
      </w:pPr>
      <w:r w:rsidRPr="00674BDE">
        <w:rPr>
          <w:rFonts w:ascii="Times New Roman" w:hAnsi="Times New Roman" w:cs="Times New Roman"/>
          <w:sz w:val="24"/>
          <w:szCs w:val="24"/>
        </w:rPr>
        <w:t xml:space="preserve">Wahyudi, R., Bebasari, E., Nazriati, E. (2015)). Hubungan kebiasaan berolahraga dengan tingkat stress pada mahasiswa fakultas </w:t>
      </w:r>
      <w:r w:rsidRPr="00674BDE">
        <w:rPr>
          <w:rFonts w:ascii="Times New Roman" w:hAnsi="Times New Roman" w:cs="Times New Roman"/>
          <w:sz w:val="24"/>
          <w:szCs w:val="24"/>
        </w:rPr>
        <w:lastRenderedPageBreak/>
        <w:t xml:space="preserve">kedokteran universitas Riau tahun pertama. </w:t>
      </w:r>
      <w:r w:rsidRPr="00674BDE">
        <w:rPr>
          <w:rFonts w:ascii="Times New Roman" w:hAnsi="Times New Roman" w:cs="Times New Roman"/>
          <w:i/>
          <w:sz w:val="24"/>
          <w:szCs w:val="24"/>
        </w:rPr>
        <w:t>Jom FK, 2, 2.</w:t>
      </w:r>
    </w:p>
    <w:p w:rsidR="00F540A2" w:rsidRPr="00674BDE" w:rsidRDefault="00F540A2" w:rsidP="00674BDE">
      <w:pPr>
        <w:tabs>
          <w:tab w:val="left" w:pos="567"/>
        </w:tabs>
        <w:spacing w:after="0" w:line="360" w:lineRule="auto"/>
        <w:ind w:left="567" w:hanging="567"/>
        <w:jc w:val="both"/>
        <w:rPr>
          <w:rFonts w:ascii="Times New Roman" w:hAnsi="Times New Roman" w:cs="Times New Roman"/>
          <w:sz w:val="24"/>
          <w:szCs w:val="24"/>
        </w:rPr>
      </w:pPr>
      <w:r w:rsidRPr="00674BDE">
        <w:rPr>
          <w:rFonts w:ascii="Times New Roman" w:hAnsi="Times New Roman" w:cs="Times New Roman"/>
          <w:sz w:val="24"/>
          <w:szCs w:val="24"/>
        </w:rPr>
        <w:t xml:space="preserve">Whitebread, D., Basilio, M., Kuvalja, M, &amp; Verma, M. (2012). </w:t>
      </w:r>
      <w:r w:rsidRPr="00674BDE">
        <w:rPr>
          <w:rFonts w:ascii="Times New Roman" w:hAnsi="Times New Roman" w:cs="Times New Roman"/>
          <w:i/>
          <w:sz w:val="24"/>
          <w:szCs w:val="24"/>
        </w:rPr>
        <w:t>The importance of play</w:t>
      </w:r>
      <w:r w:rsidRPr="00674BDE">
        <w:rPr>
          <w:rFonts w:ascii="Times New Roman" w:hAnsi="Times New Roman" w:cs="Times New Roman"/>
          <w:sz w:val="24"/>
          <w:szCs w:val="24"/>
        </w:rPr>
        <w:t>. Cambridge: Cambridge University Press.</w:t>
      </w:r>
    </w:p>
    <w:p w:rsidR="00F21355" w:rsidRPr="00674BDE" w:rsidRDefault="00F21355" w:rsidP="00674BDE">
      <w:pPr>
        <w:pStyle w:val="ListParagraph"/>
        <w:spacing w:after="0" w:line="360" w:lineRule="auto"/>
        <w:ind w:left="0"/>
        <w:jc w:val="both"/>
        <w:rPr>
          <w:rFonts w:ascii="Times New Roman" w:hAnsi="Times New Roman" w:cs="Times New Roman"/>
          <w:b/>
          <w:sz w:val="24"/>
          <w:szCs w:val="24"/>
        </w:rPr>
      </w:pPr>
    </w:p>
    <w:sectPr w:rsidR="00F21355" w:rsidRPr="00674BDE" w:rsidSect="007D7BA9">
      <w:headerReference w:type="default" r:id="rId14"/>
      <w:type w:val="continuous"/>
      <w:pgSz w:w="11907" w:h="16840" w:code="9"/>
      <w:pgMar w:top="1134" w:right="567" w:bottom="851" w:left="1134" w:header="1191" w:footer="720" w:gutter="0"/>
      <w:pgNumType w:start="31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8B4" w:rsidRDefault="00BC68B4" w:rsidP="003A5A98">
      <w:pPr>
        <w:spacing w:after="0" w:line="240" w:lineRule="auto"/>
      </w:pPr>
      <w:r>
        <w:separator/>
      </w:r>
    </w:p>
  </w:endnote>
  <w:endnote w:type="continuationSeparator" w:id="0">
    <w:p w:rsidR="00BC68B4" w:rsidRDefault="00BC68B4" w:rsidP="003A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8B4" w:rsidRDefault="00BC68B4" w:rsidP="003A5A98">
      <w:pPr>
        <w:spacing w:after="0" w:line="240" w:lineRule="auto"/>
      </w:pPr>
      <w:r>
        <w:separator/>
      </w:r>
    </w:p>
  </w:footnote>
  <w:footnote w:type="continuationSeparator" w:id="0">
    <w:p w:rsidR="00BC68B4" w:rsidRDefault="00BC68B4" w:rsidP="003A5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1780139739"/>
      <w:docPartObj>
        <w:docPartGallery w:val="Page Numbers (Top of Page)"/>
        <w:docPartUnique/>
      </w:docPartObj>
    </w:sdtPr>
    <w:sdtEndPr>
      <w:rPr>
        <w:noProof/>
      </w:rPr>
    </w:sdtEndPr>
    <w:sdtContent>
      <w:p w:rsidR="007D7BA9" w:rsidRPr="00D24FAD" w:rsidRDefault="007D7BA9">
        <w:pPr>
          <w:pStyle w:val="Header"/>
          <w:rPr>
            <w:rFonts w:ascii="Times New Roman" w:hAnsi="Times New Roman" w:cs="Times New Roman"/>
            <w:i/>
            <w:sz w:val="20"/>
            <w:szCs w:val="20"/>
          </w:rPr>
        </w:pPr>
        <w:r w:rsidRPr="00D24FAD">
          <w:rPr>
            <w:rFonts w:ascii="Times New Roman" w:hAnsi="Times New Roman" w:cs="Times New Roman"/>
            <w:i/>
            <w:sz w:val="20"/>
            <w:szCs w:val="20"/>
          </w:rPr>
          <w:fldChar w:fldCharType="begin"/>
        </w:r>
        <w:r w:rsidRPr="00D24FAD">
          <w:rPr>
            <w:rFonts w:ascii="Times New Roman" w:hAnsi="Times New Roman" w:cs="Times New Roman"/>
            <w:i/>
            <w:sz w:val="20"/>
            <w:szCs w:val="20"/>
          </w:rPr>
          <w:instrText xml:space="preserve"> PAGE   \* MERGEFORMAT </w:instrText>
        </w:r>
        <w:r w:rsidRPr="00D24FAD">
          <w:rPr>
            <w:rFonts w:ascii="Times New Roman" w:hAnsi="Times New Roman" w:cs="Times New Roman"/>
            <w:i/>
            <w:sz w:val="20"/>
            <w:szCs w:val="20"/>
          </w:rPr>
          <w:fldChar w:fldCharType="separate"/>
        </w:r>
        <w:r w:rsidR="00D24FAD">
          <w:rPr>
            <w:rFonts w:ascii="Times New Roman" w:hAnsi="Times New Roman" w:cs="Times New Roman"/>
            <w:i/>
            <w:noProof/>
            <w:sz w:val="20"/>
            <w:szCs w:val="20"/>
          </w:rPr>
          <w:t>310</w:t>
        </w:r>
        <w:r w:rsidRPr="00D24FAD">
          <w:rPr>
            <w:rFonts w:ascii="Times New Roman" w:hAnsi="Times New Roman" w:cs="Times New Roman"/>
            <w:i/>
            <w:noProof/>
            <w:sz w:val="20"/>
            <w:szCs w:val="20"/>
          </w:rPr>
          <w:fldChar w:fldCharType="end"/>
        </w:r>
        <w:r w:rsidR="00D24FAD" w:rsidRPr="00D24FAD">
          <w:rPr>
            <w:rFonts w:ascii="Times New Roman" w:hAnsi="Times New Roman" w:cs="Times New Roman"/>
            <w:i/>
            <w:sz w:val="20"/>
            <w:szCs w:val="20"/>
          </w:rPr>
          <w:t xml:space="preserve"> Jurnal Riset Mahasiswa Bimbingan dan Konseling, Volume 4, Nomer 7, Juli 2018</w:t>
        </w:r>
      </w:p>
    </w:sdtContent>
  </w:sdt>
  <w:p w:rsidR="007D7BA9" w:rsidRDefault="007D7B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1311397641"/>
      <w:docPartObj>
        <w:docPartGallery w:val="Page Numbers (Top of Page)"/>
        <w:docPartUnique/>
      </w:docPartObj>
    </w:sdtPr>
    <w:sdtEndPr>
      <w:rPr>
        <w:noProof/>
      </w:rPr>
    </w:sdtEndPr>
    <w:sdtContent>
      <w:p w:rsidR="00DE0D96" w:rsidRPr="00D24FAD" w:rsidRDefault="00D24FAD">
        <w:pPr>
          <w:pStyle w:val="Header"/>
          <w:jc w:val="right"/>
          <w:rPr>
            <w:rFonts w:ascii="Times New Roman" w:hAnsi="Times New Roman" w:cs="Times New Roman"/>
            <w:i/>
            <w:sz w:val="20"/>
            <w:szCs w:val="20"/>
          </w:rPr>
        </w:pPr>
        <w:r w:rsidRPr="00D24FAD">
          <w:rPr>
            <w:rFonts w:ascii="Times New Roman" w:hAnsi="Times New Roman" w:cs="Times New Roman"/>
            <w:i/>
            <w:sz w:val="20"/>
            <w:szCs w:val="20"/>
          </w:rPr>
          <w:t xml:space="preserve">Penerapan Bimbingan Kelompok ....(Reza Fakhrotunnisa) </w:t>
        </w:r>
        <w:r w:rsidRPr="00D24FAD">
          <w:rPr>
            <w:rFonts w:ascii="Times New Roman" w:hAnsi="Times New Roman" w:cs="Times New Roman"/>
            <w:i/>
            <w:sz w:val="20"/>
            <w:szCs w:val="20"/>
            <w:lang w:val="en-US"/>
          </w:rPr>
          <w:t xml:space="preserve"> </w:t>
        </w:r>
        <w:r w:rsidR="00DE0D96" w:rsidRPr="00D24FAD">
          <w:rPr>
            <w:rFonts w:ascii="Times New Roman" w:hAnsi="Times New Roman" w:cs="Times New Roman"/>
            <w:i/>
            <w:sz w:val="20"/>
            <w:szCs w:val="20"/>
          </w:rPr>
          <w:fldChar w:fldCharType="begin"/>
        </w:r>
        <w:r w:rsidR="00DE0D96" w:rsidRPr="00D24FAD">
          <w:rPr>
            <w:rFonts w:ascii="Times New Roman" w:hAnsi="Times New Roman" w:cs="Times New Roman"/>
            <w:i/>
            <w:sz w:val="20"/>
            <w:szCs w:val="20"/>
          </w:rPr>
          <w:instrText xml:space="preserve"> PAGE   \* MERGEFORMAT </w:instrText>
        </w:r>
        <w:r w:rsidR="00DE0D96" w:rsidRPr="00D24FAD">
          <w:rPr>
            <w:rFonts w:ascii="Times New Roman" w:hAnsi="Times New Roman" w:cs="Times New Roman"/>
            <w:i/>
            <w:sz w:val="20"/>
            <w:szCs w:val="20"/>
          </w:rPr>
          <w:fldChar w:fldCharType="separate"/>
        </w:r>
        <w:r>
          <w:rPr>
            <w:rFonts w:ascii="Times New Roman" w:hAnsi="Times New Roman" w:cs="Times New Roman"/>
            <w:i/>
            <w:noProof/>
            <w:sz w:val="20"/>
            <w:szCs w:val="20"/>
          </w:rPr>
          <w:t>309</w:t>
        </w:r>
        <w:r w:rsidR="00DE0D96" w:rsidRPr="00D24FAD">
          <w:rPr>
            <w:rFonts w:ascii="Times New Roman" w:hAnsi="Times New Roman" w:cs="Times New Roman"/>
            <w:i/>
            <w:noProof/>
            <w:sz w:val="20"/>
            <w:szCs w:val="20"/>
          </w:rPr>
          <w:fldChar w:fldCharType="end"/>
        </w:r>
      </w:p>
    </w:sdtContent>
  </w:sdt>
  <w:p w:rsidR="00DE0D96" w:rsidRDefault="00DE0D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1837338274"/>
      <w:docPartObj>
        <w:docPartGallery w:val="Page Numbers (Top of Page)"/>
        <w:docPartUnique/>
      </w:docPartObj>
    </w:sdtPr>
    <w:sdtEndPr>
      <w:rPr>
        <w:noProof/>
      </w:rPr>
    </w:sdtEndPr>
    <w:sdtContent>
      <w:p w:rsidR="007D7BA9" w:rsidRPr="00D24FAD" w:rsidRDefault="00D24FAD">
        <w:pPr>
          <w:pStyle w:val="Header"/>
          <w:jc w:val="right"/>
          <w:rPr>
            <w:rFonts w:ascii="Times New Roman" w:hAnsi="Times New Roman" w:cs="Times New Roman"/>
            <w:i/>
            <w:sz w:val="20"/>
            <w:szCs w:val="20"/>
          </w:rPr>
        </w:pPr>
        <w:r w:rsidRPr="00D24FAD">
          <w:rPr>
            <w:rFonts w:ascii="Times New Roman" w:hAnsi="Times New Roman" w:cs="Times New Roman"/>
            <w:i/>
            <w:sz w:val="20"/>
            <w:szCs w:val="20"/>
          </w:rPr>
          <w:t xml:space="preserve">Penerapan Bimbingan Kelompok ....(Reza Fakhrotunnisa) </w:t>
        </w:r>
        <w:r w:rsidRPr="00D24FAD">
          <w:rPr>
            <w:rFonts w:ascii="Times New Roman" w:hAnsi="Times New Roman" w:cs="Times New Roman"/>
            <w:i/>
            <w:sz w:val="20"/>
            <w:szCs w:val="20"/>
            <w:lang w:val="en-US"/>
          </w:rPr>
          <w:t xml:space="preserve"> </w:t>
        </w:r>
        <w:r w:rsidRPr="00D24FAD">
          <w:rPr>
            <w:rFonts w:ascii="Times New Roman" w:hAnsi="Times New Roman" w:cs="Times New Roman"/>
            <w:i/>
            <w:sz w:val="20"/>
            <w:szCs w:val="20"/>
            <w:lang w:val="en-US"/>
          </w:rPr>
          <w:t xml:space="preserve"> </w:t>
        </w:r>
        <w:r w:rsidR="007D7BA9" w:rsidRPr="00D24FAD">
          <w:rPr>
            <w:rFonts w:ascii="Times New Roman" w:hAnsi="Times New Roman" w:cs="Times New Roman"/>
            <w:i/>
            <w:sz w:val="20"/>
            <w:szCs w:val="20"/>
          </w:rPr>
          <w:fldChar w:fldCharType="begin"/>
        </w:r>
        <w:r w:rsidR="007D7BA9" w:rsidRPr="00D24FAD">
          <w:rPr>
            <w:rFonts w:ascii="Times New Roman" w:hAnsi="Times New Roman" w:cs="Times New Roman"/>
            <w:i/>
            <w:sz w:val="20"/>
            <w:szCs w:val="20"/>
          </w:rPr>
          <w:instrText xml:space="preserve"> PAGE   \* MERGEFORMAT </w:instrText>
        </w:r>
        <w:r w:rsidR="007D7BA9" w:rsidRPr="00D24FAD">
          <w:rPr>
            <w:rFonts w:ascii="Times New Roman" w:hAnsi="Times New Roman" w:cs="Times New Roman"/>
            <w:i/>
            <w:sz w:val="20"/>
            <w:szCs w:val="20"/>
          </w:rPr>
          <w:fldChar w:fldCharType="separate"/>
        </w:r>
        <w:r>
          <w:rPr>
            <w:rFonts w:ascii="Times New Roman" w:hAnsi="Times New Roman" w:cs="Times New Roman"/>
            <w:i/>
            <w:noProof/>
            <w:sz w:val="20"/>
            <w:szCs w:val="20"/>
          </w:rPr>
          <w:t>321</w:t>
        </w:r>
        <w:r w:rsidR="007D7BA9" w:rsidRPr="00D24FAD">
          <w:rPr>
            <w:rFonts w:ascii="Times New Roman" w:hAnsi="Times New Roman" w:cs="Times New Roman"/>
            <w:i/>
            <w:noProof/>
            <w:sz w:val="20"/>
            <w:szCs w:val="20"/>
          </w:rPr>
          <w:fldChar w:fldCharType="end"/>
        </w:r>
      </w:p>
    </w:sdtContent>
  </w:sdt>
  <w:p w:rsidR="007D7BA9" w:rsidRDefault="007D7B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70960"/>
    <w:multiLevelType w:val="hybridMultilevel"/>
    <w:tmpl w:val="BF82950A"/>
    <w:lvl w:ilvl="0" w:tplc="D5BAD6C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24C67E0A"/>
    <w:multiLevelType w:val="hybridMultilevel"/>
    <w:tmpl w:val="57C6A5E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C553F9B"/>
    <w:multiLevelType w:val="hybridMultilevel"/>
    <w:tmpl w:val="AC48DAC0"/>
    <w:lvl w:ilvl="0" w:tplc="2B629F7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3E756006"/>
    <w:multiLevelType w:val="hybridMultilevel"/>
    <w:tmpl w:val="63B0C6DE"/>
    <w:lvl w:ilvl="0" w:tplc="4B98952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F043489"/>
    <w:multiLevelType w:val="hybridMultilevel"/>
    <w:tmpl w:val="76FADC2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FB53EF7"/>
    <w:multiLevelType w:val="hybridMultilevel"/>
    <w:tmpl w:val="9AF4097C"/>
    <w:lvl w:ilvl="0" w:tplc="A852D3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4FA40DF7"/>
    <w:multiLevelType w:val="hybridMultilevel"/>
    <w:tmpl w:val="21283C08"/>
    <w:lvl w:ilvl="0" w:tplc="0894980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52763278"/>
    <w:multiLevelType w:val="hybridMultilevel"/>
    <w:tmpl w:val="6C6029A4"/>
    <w:lvl w:ilvl="0" w:tplc="A274DF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7EA5BC2"/>
    <w:multiLevelType w:val="hybridMultilevel"/>
    <w:tmpl w:val="949005F8"/>
    <w:lvl w:ilvl="0" w:tplc="D24C63F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6B945273"/>
    <w:multiLevelType w:val="hybridMultilevel"/>
    <w:tmpl w:val="E292752A"/>
    <w:lvl w:ilvl="0" w:tplc="4D702C2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D42FCD"/>
    <w:multiLevelType w:val="hybridMultilevel"/>
    <w:tmpl w:val="2DC6724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7A154039"/>
    <w:multiLevelType w:val="hybridMultilevel"/>
    <w:tmpl w:val="E1BA2A32"/>
    <w:lvl w:ilvl="0" w:tplc="7B98086E">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9"/>
  </w:num>
  <w:num w:numId="2">
    <w:abstractNumId w:val="5"/>
  </w:num>
  <w:num w:numId="3">
    <w:abstractNumId w:val="7"/>
  </w:num>
  <w:num w:numId="4">
    <w:abstractNumId w:val="0"/>
  </w:num>
  <w:num w:numId="5">
    <w:abstractNumId w:val="1"/>
  </w:num>
  <w:num w:numId="6">
    <w:abstractNumId w:val="11"/>
  </w:num>
  <w:num w:numId="7">
    <w:abstractNumId w:val="10"/>
  </w:num>
  <w:num w:numId="8">
    <w:abstractNumId w:val="4"/>
  </w:num>
  <w:num w:numId="9">
    <w:abstractNumId w:val="2"/>
  </w:num>
  <w:num w:numId="10">
    <w:abstractNumId w:val="8"/>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D5"/>
    <w:rsid w:val="00046970"/>
    <w:rsid w:val="00062B13"/>
    <w:rsid w:val="00074294"/>
    <w:rsid w:val="0024013C"/>
    <w:rsid w:val="002672E3"/>
    <w:rsid w:val="003A5A98"/>
    <w:rsid w:val="004F7D4B"/>
    <w:rsid w:val="005B1CD5"/>
    <w:rsid w:val="005D21C6"/>
    <w:rsid w:val="00634DC2"/>
    <w:rsid w:val="00642685"/>
    <w:rsid w:val="00666169"/>
    <w:rsid w:val="006667EC"/>
    <w:rsid w:val="00670318"/>
    <w:rsid w:val="00674BDE"/>
    <w:rsid w:val="00675A88"/>
    <w:rsid w:val="00690BD3"/>
    <w:rsid w:val="00720352"/>
    <w:rsid w:val="0073284A"/>
    <w:rsid w:val="007A494E"/>
    <w:rsid w:val="007D7BA9"/>
    <w:rsid w:val="007E08D2"/>
    <w:rsid w:val="0085372B"/>
    <w:rsid w:val="009214D0"/>
    <w:rsid w:val="0098224B"/>
    <w:rsid w:val="009E2036"/>
    <w:rsid w:val="009E5E42"/>
    <w:rsid w:val="00A37A1D"/>
    <w:rsid w:val="00A81777"/>
    <w:rsid w:val="00A87F30"/>
    <w:rsid w:val="00AF5862"/>
    <w:rsid w:val="00B819D5"/>
    <w:rsid w:val="00BC68B4"/>
    <w:rsid w:val="00BE2C71"/>
    <w:rsid w:val="00D17A33"/>
    <w:rsid w:val="00D24FAD"/>
    <w:rsid w:val="00D3602F"/>
    <w:rsid w:val="00DB3B3D"/>
    <w:rsid w:val="00DE0D96"/>
    <w:rsid w:val="00F21355"/>
    <w:rsid w:val="00F46B1B"/>
    <w:rsid w:val="00F540A2"/>
    <w:rsid w:val="00F905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819D5"/>
  </w:style>
  <w:style w:type="character" w:styleId="Hyperlink">
    <w:name w:val="Hyperlink"/>
    <w:basedOn w:val="DefaultParagraphFont"/>
    <w:uiPriority w:val="99"/>
    <w:unhideWhenUsed/>
    <w:rsid w:val="00F46B1B"/>
    <w:rPr>
      <w:color w:val="0000FF" w:themeColor="hyperlink"/>
      <w:u w:val="single"/>
    </w:rPr>
  </w:style>
  <w:style w:type="paragraph" w:styleId="ListParagraph">
    <w:name w:val="List Paragraph"/>
    <w:basedOn w:val="Normal"/>
    <w:uiPriority w:val="34"/>
    <w:qFormat/>
    <w:rsid w:val="00F46B1B"/>
    <w:pPr>
      <w:ind w:left="720"/>
      <w:contextualSpacing/>
    </w:pPr>
  </w:style>
  <w:style w:type="table" w:styleId="TableGrid">
    <w:name w:val="Table Grid"/>
    <w:basedOn w:val="TableNormal"/>
    <w:uiPriority w:val="59"/>
    <w:rsid w:val="00F9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05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564"/>
    <w:rPr>
      <w:rFonts w:ascii="Tahoma" w:hAnsi="Tahoma" w:cs="Tahoma"/>
      <w:sz w:val="16"/>
      <w:szCs w:val="16"/>
    </w:rPr>
  </w:style>
  <w:style w:type="paragraph" w:styleId="Header">
    <w:name w:val="header"/>
    <w:basedOn w:val="Normal"/>
    <w:link w:val="HeaderChar"/>
    <w:unhideWhenUsed/>
    <w:rsid w:val="003A5A98"/>
    <w:pPr>
      <w:tabs>
        <w:tab w:val="center" w:pos="4513"/>
        <w:tab w:val="right" w:pos="9026"/>
      </w:tabs>
      <w:spacing w:after="0" w:line="240" w:lineRule="auto"/>
    </w:pPr>
  </w:style>
  <w:style w:type="character" w:customStyle="1" w:styleId="HeaderChar">
    <w:name w:val="Header Char"/>
    <w:basedOn w:val="DefaultParagraphFont"/>
    <w:link w:val="Header"/>
    <w:rsid w:val="003A5A98"/>
  </w:style>
  <w:style w:type="paragraph" w:styleId="Footer">
    <w:name w:val="footer"/>
    <w:basedOn w:val="Normal"/>
    <w:link w:val="FooterChar"/>
    <w:uiPriority w:val="99"/>
    <w:unhideWhenUsed/>
    <w:rsid w:val="003A5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819D5"/>
  </w:style>
  <w:style w:type="character" w:styleId="Hyperlink">
    <w:name w:val="Hyperlink"/>
    <w:basedOn w:val="DefaultParagraphFont"/>
    <w:uiPriority w:val="99"/>
    <w:unhideWhenUsed/>
    <w:rsid w:val="00F46B1B"/>
    <w:rPr>
      <w:color w:val="0000FF" w:themeColor="hyperlink"/>
      <w:u w:val="single"/>
    </w:rPr>
  </w:style>
  <w:style w:type="paragraph" w:styleId="ListParagraph">
    <w:name w:val="List Paragraph"/>
    <w:basedOn w:val="Normal"/>
    <w:uiPriority w:val="34"/>
    <w:qFormat/>
    <w:rsid w:val="00F46B1B"/>
    <w:pPr>
      <w:ind w:left="720"/>
      <w:contextualSpacing/>
    </w:pPr>
  </w:style>
  <w:style w:type="table" w:styleId="TableGrid">
    <w:name w:val="Table Grid"/>
    <w:basedOn w:val="TableNormal"/>
    <w:uiPriority w:val="59"/>
    <w:rsid w:val="00F90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05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564"/>
    <w:rPr>
      <w:rFonts w:ascii="Tahoma" w:hAnsi="Tahoma" w:cs="Tahoma"/>
      <w:sz w:val="16"/>
      <w:szCs w:val="16"/>
    </w:rPr>
  </w:style>
  <w:style w:type="paragraph" w:styleId="Header">
    <w:name w:val="header"/>
    <w:basedOn w:val="Normal"/>
    <w:link w:val="HeaderChar"/>
    <w:unhideWhenUsed/>
    <w:rsid w:val="003A5A98"/>
    <w:pPr>
      <w:tabs>
        <w:tab w:val="center" w:pos="4513"/>
        <w:tab w:val="right" w:pos="9026"/>
      </w:tabs>
      <w:spacing w:after="0" w:line="240" w:lineRule="auto"/>
    </w:pPr>
  </w:style>
  <w:style w:type="character" w:customStyle="1" w:styleId="HeaderChar">
    <w:name w:val="Header Char"/>
    <w:basedOn w:val="DefaultParagraphFont"/>
    <w:link w:val="Header"/>
    <w:rsid w:val="003A5A98"/>
  </w:style>
  <w:style w:type="paragraph" w:styleId="Footer">
    <w:name w:val="footer"/>
    <w:basedOn w:val="Normal"/>
    <w:link w:val="FooterChar"/>
    <w:uiPriority w:val="99"/>
    <w:unhideWhenUsed/>
    <w:rsid w:val="003A5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za.fakhortunnisa@student.uny.ac.id"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pretest</c:v>
                </c:pt>
              </c:strCache>
            </c:strRef>
          </c:tx>
          <c:invertIfNegative val="0"/>
          <c:cat>
            <c:strRef>
              <c:f>Sheet1!$A$2:$A$7</c:f>
              <c:strCache>
                <c:ptCount val="6"/>
                <c:pt idx="0">
                  <c:v>DE</c:v>
                </c:pt>
                <c:pt idx="1">
                  <c:v>RI</c:v>
                </c:pt>
                <c:pt idx="2">
                  <c:v>TK</c:v>
                </c:pt>
                <c:pt idx="3">
                  <c:v>SB</c:v>
                </c:pt>
                <c:pt idx="4">
                  <c:v>DV</c:v>
                </c:pt>
                <c:pt idx="5">
                  <c:v>FR</c:v>
                </c:pt>
              </c:strCache>
            </c:strRef>
          </c:cat>
          <c:val>
            <c:numRef>
              <c:f>Sheet1!$B$2:$B$7</c:f>
              <c:numCache>
                <c:formatCode>General</c:formatCode>
                <c:ptCount val="6"/>
                <c:pt idx="0">
                  <c:v>64</c:v>
                </c:pt>
                <c:pt idx="1">
                  <c:v>64</c:v>
                </c:pt>
                <c:pt idx="2">
                  <c:v>71</c:v>
                </c:pt>
                <c:pt idx="3">
                  <c:v>65</c:v>
                </c:pt>
                <c:pt idx="4">
                  <c:v>64</c:v>
                </c:pt>
                <c:pt idx="5">
                  <c:v>70</c:v>
                </c:pt>
              </c:numCache>
            </c:numRef>
          </c:val>
        </c:ser>
        <c:ser>
          <c:idx val="1"/>
          <c:order val="1"/>
          <c:tx>
            <c:strRef>
              <c:f>Sheet1!$C$1</c:f>
              <c:strCache>
                <c:ptCount val="1"/>
                <c:pt idx="0">
                  <c:v>posttest</c:v>
                </c:pt>
              </c:strCache>
            </c:strRef>
          </c:tx>
          <c:invertIfNegative val="0"/>
          <c:cat>
            <c:strRef>
              <c:f>Sheet1!$A$2:$A$7</c:f>
              <c:strCache>
                <c:ptCount val="6"/>
                <c:pt idx="0">
                  <c:v>DE</c:v>
                </c:pt>
                <c:pt idx="1">
                  <c:v>RI</c:v>
                </c:pt>
                <c:pt idx="2">
                  <c:v>TK</c:v>
                </c:pt>
                <c:pt idx="3">
                  <c:v>SB</c:v>
                </c:pt>
                <c:pt idx="4">
                  <c:v>DV</c:v>
                </c:pt>
                <c:pt idx="5">
                  <c:v>FR</c:v>
                </c:pt>
              </c:strCache>
            </c:strRef>
          </c:cat>
          <c:val>
            <c:numRef>
              <c:f>Sheet1!$C$2:$C$7</c:f>
              <c:numCache>
                <c:formatCode>General</c:formatCode>
                <c:ptCount val="6"/>
                <c:pt idx="0">
                  <c:v>56</c:v>
                </c:pt>
                <c:pt idx="1">
                  <c:v>57</c:v>
                </c:pt>
                <c:pt idx="2">
                  <c:v>61</c:v>
                </c:pt>
                <c:pt idx="3">
                  <c:v>57</c:v>
                </c:pt>
                <c:pt idx="4">
                  <c:v>53</c:v>
                </c:pt>
                <c:pt idx="5">
                  <c:v>60</c:v>
                </c:pt>
              </c:numCache>
            </c:numRef>
          </c:val>
        </c:ser>
        <c:ser>
          <c:idx val="2"/>
          <c:order val="2"/>
          <c:tx>
            <c:strRef>
              <c:f>Sheet1!$D$1</c:f>
              <c:strCache>
                <c:ptCount val="1"/>
                <c:pt idx="0">
                  <c:v>Column1</c:v>
                </c:pt>
              </c:strCache>
            </c:strRef>
          </c:tx>
          <c:invertIfNegative val="0"/>
          <c:cat>
            <c:strRef>
              <c:f>Sheet1!$A$2:$A$7</c:f>
              <c:strCache>
                <c:ptCount val="6"/>
                <c:pt idx="0">
                  <c:v>DE</c:v>
                </c:pt>
                <c:pt idx="1">
                  <c:v>RI</c:v>
                </c:pt>
                <c:pt idx="2">
                  <c:v>TK</c:v>
                </c:pt>
                <c:pt idx="3">
                  <c:v>SB</c:v>
                </c:pt>
                <c:pt idx="4">
                  <c:v>DV</c:v>
                </c:pt>
                <c:pt idx="5">
                  <c:v>FR</c:v>
                </c:pt>
              </c:strCache>
            </c:strRef>
          </c:cat>
          <c:val>
            <c:numRef>
              <c:f>Sheet1!$D$2:$D$7</c:f>
            </c:numRef>
          </c:val>
        </c:ser>
        <c:dLbls>
          <c:showLegendKey val="0"/>
          <c:showVal val="0"/>
          <c:showCatName val="0"/>
          <c:showSerName val="0"/>
          <c:showPercent val="0"/>
          <c:showBubbleSize val="0"/>
        </c:dLbls>
        <c:gapWidth val="150"/>
        <c:axId val="232623104"/>
        <c:axId val="108626688"/>
      </c:barChart>
      <c:catAx>
        <c:axId val="232623104"/>
        <c:scaling>
          <c:orientation val="minMax"/>
        </c:scaling>
        <c:delete val="0"/>
        <c:axPos val="b"/>
        <c:majorTickMark val="out"/>
        <c:minorTickMark val="none"/>
        <c:tickLblPos val="nextTo"/>
        <c:crossAx val="108626688"/>
        <c:crosses val="autoZero"/>
        <c:auto val="1"/>
        <c:lblAlgn val="ctr"/>
        <c:lblOffset val="100"/>
        <c:noMultiLvlLbl val="0"/>
      </c:catAx>
      <c:valAx>
        <c:axId val="108626688"/>
        <c:scaling>
          <c:orientation val="minMax"/>
        </c:scaling>
        <c:delete val="0"/>
        <c:axPos val="l"/>
        <c:majorGridlines/>
        <c:numFmt formatCode="General" sourceLinked="1"/>
        <c:majorTickMark val="out"/>
        <c:minorTickMark val="none"/>
        <c:tickLblPos val="nextTo"/>
        <c:crossAx val="2326231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pretest</c:v>
                </c:pt>
              </c:strCache>
            </c:strRef>
          </c:tx>
          <c:invertIfNegative val="0"/>
          <c:cat>
            <c:strRef>
              <c:f>Sheet1!$A$2:$A$7</c:f>
              <c:strCache>
                <c:ptCount val="6"/>
                <c:pt idx="0">
                  <c:v>HY</c:v>
                </c:pt>
                <c:pt idx="1">
                  <c:v>HM</c:v>
                </c:pt>
                <c:pt idx="2">
                  <c:v>IS</c:v>
                </c:pt>
                <c:pt idx="3">
                  <c:v>RE</c:v>
                </c:pt>
                <c:pt idx="4">
                  <c:v>AN</c:v>
                </c:pt>
                <c:pt idx="5">
                  <c:v>YD</c:v>
                </c:pt>
              </c:strCache>
            </c:strRef>
          </c:cat>
          <c:val>
            <c:numRef>
              <c:f>Sheet1!$B$2:$B$7</c:f>
              <c:numCache>
                <c:formatCode>General</c:formatCode>
                <c:ptCount val="6"/>
                <c:pt idx="0">
                  <c:v>70</c:v>
                </c:pt>
                <c:pt idx="1">
                  <c:v>65</c:v>
                </c:pt>
                <c:pt idx="2">
                  <c:v>64</c:v>
                </c:pt>
                <c:pt idx="3">
                  <c:v>68</c:v>
                </c:pt>
                <c:pt idx="4">
                  <c:v>65</c:v>
                </c:pt>
                <c:pt idx="5">
                  <c:v>64</c:v>
                </c:pt>
              </c:numCache>
            </c:numRef>
          </c:val>
        </c:ser>
        <c:ser>
          <c:idx val="1"/>
          <c:order val="1"/>
          <c:tx>
            <c:strRef>
              <c:f>Sheet1!$C$1</c:f>
              <c:strCache>
                <c:ptCount val="1"/>
                <c:pt idx="0">
                  <c:v>posttest</c:v>
                </c:pt>
              </c:strCache>
            </c:strRef>
          </c:tx>
          <c:invertIfNegative val="0"/>
          <c:cat>
            <c:strRef>
              <c:f>Sheet1!$A$2:$A$7</c:f>
              <c:strCache>
                <c:ptCount val="6"/>
                <c:pt idx="0">
                  <c:v>HY</c:v>
                </c:pt>
                <c:pt idx="1">
                  <c:v>HM</c:v>
                </c:pt>
                <c:pt idx="2">
                  <c:v>IS</c:v>
                </c:pt>
                <c:pt idx="3">
                  <c:v>RE</c:v>
                </c:pt>
                <c:pt idx="4">
                  <c:v>AN</c:v>
                </c:pt>
                <c:pt idx="5">
                  <c:v>YD</c:v>
                </c:pt>
              </c:strCache>
            </c:strRef>
          </c:cat>
          <c:val>
            <c:numRef>
              <c:f>Sheet1!$C$2:$C$7</c:f>
              <c:numCache>
                <c:formatCode>General</c:formatCode>
                <c:ptCount val="6"/>
                <c:pt idx="0">
                  <c:v>69</c:v>
                </c:pt>
                <c:pt idx="1">
                  <c:v>64</c:v>
                </c:pt>
                <c:pt idx="2">
                  <c:v>68</c:v>
                </c:pt>
                <c:pt idx="3">
                  <c:v>69</c:v>
                </c:pt>
                <c:pt idx="4">
                  <c:v>66</c:v>
                </c:pt>
                <c:pt idx="5">
                  <c:v>70</c:v>
                </c:pt>
              </c:numCache>
            </c:numRef>
          </c:val>
        </c:ser>
        <c:ser>
          <c:idx val="2"/>
          <c:order val="2"/>
          <c:tx>
            <c:strRef>
              <c:f>Sheet1!$D$1</c:f>
              <c:strCache>
                <c:ptCount val="1"/>
                <c:pt idx="0">
                  <c:v>Series 3</c:v>
                </c:pt>
              </c:strCache>
            </c:strRef>
          </c:tx>
          <c:invertIfNegative val="0"/>
          <c:cat>
            <c:strRef>
              <c:f>Sheet1!$A$2:$A$7</c:f>
              <c:strCache>
                <c:ptCount val="6"/>
                <c:pt idx="0">
                  <c:v>HY</c:v>
                </c:pt>
                <c:pt idx="1">
                  <c:v>HM</c:v>
                </c:pt>
                <c:pt idx="2">
                  <c:v>IS</c:v>
                </c:pt>
                <c:pt idx="3">
                  <c:v>RE</c:v>
                </c:pt>
                <c:pt idx="4">
                  <c:v>AN</c:v>
                </c:pt>
                <c:pt idx="5">
                  <c:v>YD</c:v>
                </c:pt>
              </c:strCache>
            </c:strRef>
          </c:cat>
          <c:val>
            <c:numRef>
              <c:f>Sheet1!$D$2:$D$7</c:f>
            </c:numRef>
          </c:val>
        </c:ser>
        <c:dLbls>
          <c:showLegendKey val="0"/>
          <c:showVal val="0"/>
          <c:showCatName val="0"/>
          <c:showSerName val="0"/>
          <c:showPercent val="0"/>
          <c:showBubbleSize val="0"/>
        </c:dLbls>
        <c:gapWidth val="150"/>
        <c:axId val="104740736"/>
        <c:axId val="104742272"/>
      </c:barChart>
      <c:catAx>
        <c:axId val="104740736"/>
        <c:scaling>
          <c:orientation val="minMax"/>
        </c:scaling>
        <c:delete val="0"/>
        <c:axPos val="b"/>
        <c:majorTickMark val="out"/>
        <c:minorTickMark val="none"/>
        <c:tickLblPos val="nextTo"/>
        <c:crossAx val="104742272"/>
        <c:crosses val="autoZero"/>
        <c:auto val="1"/>
        <c:lblAlgn val="ctr"/>
        <c:lblOffset val="100"/>
        <c:noMultiLvlLbl val="0"/>
      </c:catAx>
      <c:valAx>
        <c:axId val="104742272"/>
        <c:scaling>
          <c:orientation val="minMax"/>
        </c:scaling>
        <c:delete val="0"/>
        <c:axPos val="l"/>
        <c:majorGridlines/>
        <c:numFmt formatCode="General" sourceLinked="1"/>
        <c:majorTickMark val="out"/>
        <c:minorTickMark val="none"/>
        <c:tickLblPos val="nextTo"/>
        <c:crossAx val="1047407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00BE-C68D-4B5D-863C-D811EEC2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4419</Words>
  <Characters>25191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E1-432</dc:creator>
  <cp:lastModifiedBy>User</cp:lastModifiedBy>
  <cp:revision>3</cp:revision>
  <dcterms:created xsi:type="dcterms:W3CDTF">2018-10-04T02:50:00Z</dcterms:created>
  <dcterms:modified xsi:type="dcterms:W3CDTF">2018-10-04T02:51:00Z</dcterms:modified>
</cp:coreProperties>
</file>